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4135" w14:textId="77777777" w:rsidR="0002323E" w:rsidRPr="00A438F8" w:rsidRDefault="00FF7654" w:rsidP="007946ED">
      <w:pPr>
        <w:spacing w:after="0" w:line="240" w:lineRule="auto"/>
        <w:jc w:val="center"/>
        <w:rPr>
          <w:rFonts w:ascii="Arial" w:hAnsi="Arial" w:cs="Arial"/>
          <w:b/>
          <w:sz w:val="24"/>
          <w:szCs w:val="24"/>
        </w:rPr>
      </w:pPr>
      <w:r w:rsidRPr="00A438F8">
        <w:rPr>
          <w:rFonts w:ascii="Arial" w:hAnsi="Arial" w:cs="Arial"/>
          <w:b/>
          <w:sz w:val="24"/>
          <w:szCs w:val="24"/>
        </w:rPr>
        <w:t>Consejero p</w:t>
      </w:r>
      <w:r w:rsidR="0002323E" w:rsidRPr="00A438F8">
        <w:rPr>
          <w:rFonts w:ascii="Arial" w:hAnsi="Arial" w:cs="Arial"/>
          <w:b/>
          <w:sz w:val="24"/>
          <w:szCs w:val="24"/>
        </w:rPr>
        <w:t>onente: NICOLÁS YEPES CORRALES</w:t>
      </w:r>
    </w:p>
    <w:p w14:paraId="317D57B9" w14:textId="77777777" w:rsidR="0002323E" w:rsidRPr="00A438F8" w:rsidRDefault="0002323E" w:rsidP="00E11658">
      <w:pPr>
        <w:spacing w:after="0" w:line="240" w:lineRule="auto"/>
        <w:jc w:val="both"/>
        <w:rPr>
          <w:rFonts w:ascii="Arial" w:hAnsi="Arial" w:cs="Arial"/>
          <w:sz w:val="24"/>
          <w:szCs w:val="24"/>
        </w:rPr>
      </w:pPr>
    </w:p>
    <w:p w14:paraId="309B1EB0" w14:textId="321D5342" w:rsidR="001A40E4" w:rsidRPr="00A438F8" w:rsidRDefault="0002323E" w:rsidP="00E11658">
      <w:pPr>
        <w:spacing w:after="0" w:line="240" w:lineRule="auto"/>
        <w:jc w:val="both"/>
        <w:rPr>
          <w:rFonts w:ascii="Arial" w:hAnsi="Arial" w:cs="Arial"/>
          <w:sz w:val="24"/>
          <w:szCs w:val="24"/>
        </w:rPr>
      </w:pPr>
      <w:r w:rsidRPr="00A438F8">
        <w:rPr>
          <w:rFonts w:ascii="Arial" w:hAnsi="Arial" w:cs="Arial"/>
          <w:sz w:val="24"/>
          <w:szCs w:val="24"/>
        </w:rPr>
        <w:t>Bogotá</w:t>
      </w:r>
      <w:r w:rsidR="00E11658" w:rsidRPr="00A438F8">
        <w:rPr>
          <w:rFonts w:ascii="Arial" w:hAnsi="Arial" w:cs="Arial"/>
          <w:sz w:val="24"/>
          <w:szCs w:val="24"/>
        </w:rPr>
        <w:t>,</w:t>
      </w:r>
      <w:r w:rsidRPr="00A438F8">
        <w:rPr>
          <w:rFonts w:ascii="Arial" w:hAnsi="Arial" w:cs="Arial"/>
          <w:sz w:val="24"/>
          <w:szCs w:val="24"/>
        </w:rPr>
        <w:t xml:space="preserve"> D.C., </w:t>
      </w:r>
      <w:r w:rsidR="00750B15">
        <w:rPr>
          <w:rFonts w:ascii="Arial" w:hAnsi="Arial" w:cs="Arial"/>
          <w:sz w:val="24"/>
          <w:szCs w:val="24"/>
        </w:rPr>
        <w:t>ocho</w:t>
      </w:r>
      <w:r w:rsidRPr="00A438F8">
        <w:rPr>
          <w:rFonts w:ascii="Arial" w:hAnsi="Arial" w:cs="Arial"/>
          <w:sz w:val="24"/>
          <w:szCs w:val="24"/>
        </w:rPr>
        <w:t xml:space="preserve"> </w:t>
      </w:r>
      <w:r w:rsidR="003E694A" w:rsidRPr="00A438F8">
        <w:rPr>
          <w:rFonts w:ascii="Arial" w:hAnsi="Arial" w:cs="Arial"/>
          <w:sz w:val="24"/>
          <w:szCs w:val="24"/>
        </w:rPr>
        <w:t>(</w:t>
      </w:r>
      <w:r w:rsidR="00750B15">
        <w:rPr>
          <w:rFonts w:ascii="Arial" w:hAnsi="Arial" w:cs="Arial"/>
          <w:sz w:val="24"/>
          <w:szCs w:val="24"/>
        </w:rPr>
        <w:t>08</w:t>
      </w:r>
      <w:r w:rsidRPr="00A438F8">
        <w:rPr>
          <w:rFonts w:ascii="Arial" w:hAnsi="Arial" w:cs="Arial"/>
          <w:sz w:val="24"/>
          <w:szCs w:val="24"/>
        </w:rPr>
        <w:t xml:space="preserve">) de </w:t>
      </w:r>
      <w:r w:rsidR="00750B15">
        <w:rPr>
          <w:rFonts w:ascii="Arial" w:hAnsi="Arial" w:cs="Arial"/>
          <w:sz w:val="24"/>
          <w:szCs w:val="24"/>
        </w:rPr>
        <w:t>abril</w:t>
      </w:r>
      <w:r w:rsidR="00784E59">
        <w:rPr>
          <w:rFonts w:ascii="Arial" w:hAnsi="Arial" w:cs="Arial"/>
          <w:sz w:val="24"/>
          <w:szCs w:val="24"/>
        </w:rPr>
        <w:t xml:space="preserve"> </w:t>
      </w:r>
      <w:r w:rsidR="006A5A73" w:rsidRPr="00A438F8">
        <w:rPr>
          <w:rFonts w:ascii="Arial" w:hAnsi="Arial" w:cs="Arial"/>
          <w:sz w:val="24"/>
          <w:szCs w:val="24"/>
        </w:rPr>
        <w:t>de</w:t>
      </w:r>
      <w:r w:rsidRPr="00A438F8">
        <w:rPr>
          <w:rFonts w:ascii="Arial" w:hAnsi="Arial" w:cs="Arial"/>
          <w:sz w:val="24"/>
          <w:szCs w:val="24"/>
        </w:rPr>
        <w:t xml:space="preserve"> dos mil </w:t>
      </w:r>
      <w:r w:rsidR="00220851">
        <w:rPr>
          <w:rFonts w:ascii="Arial" w:hAnsi="Arial" w:cs="Arial"/>
          <w:sz w:val="24"/>
          <w:szCs w:val="24"/>
        </w:rPr>
        <w:t xml:space="preserve">veintidós </w:t>
      </w:r>
      <w:r w:rsidRPr="00A438F8">
        <w:rPr>
          <w:rFonts w:ascii="Arial" w:hAnsi="Arial" w:cs="Arial"/>
          <w:sz w:val="24"/>
          <w:szCs w:val="24"/>
        </w:rPr>
        <w:t>(202</w:t>
      </w:r>
      <w:r w:rsidR="00220851">
        <w:rPr>
          <w:rFonts w:ascii="Arial" w:hAnsi="Arial" w:cs="Arial"/>
          <w:sz w:val="24"/>
          <w:szCs w:val="24"/>
        </w:rPr>
        <w:t>2</w:t>
      </w:r>
      <w:r w:rsidRPr="00A438F8">
        <w:rPr>
          <w:rFonts w:ascii="Arial" w:hAnsi="Arial" w:cs="Arial"/>
          <w:sz w:val="24"/>
          <w:szCs w:val="24"/>
        </w:rPr>
        <w:t xml:space="preserve">) </w:t>
      </w:r>
    </w:p>
    <w:p w14:paraId="49F50E8B" w14:textId="77777777" w:rsidR="0002323E" w:rsidRPr="00A438F8" w:rsidRDefault="0002323E" w:rsidP="00E11658">
      <w:pPr>
        <w:spacing w:after="0" w:line="240" w:lineRule="auto"/>
        <w:jc w:val="both"/>
        <w:rPr>
          <w:rFonts w:ascii="Arial" w:hAnsi="Arial" w:cs="Arial"/>
          <w:sz w:val="24"/>
          <w:szCs w:val="24"/>
        </w:rPr>
      </w:pPr>
    </w:p>
    <w:p w14:paraId="593BC4B5" w14:textId="77777777" w:rsidR="00C86189" w:rsidRPr="00A438F8" w:rsidRDefault="00C86189" w:rsidP="00E11658">
      <w:pPr>
        <w:spacing w:after="0" w:line="240" w:lineRule="auto"/>
        <w:jc w:val="both"/>
        <w:rPr>
          <w:rFonts w:ascii="Arial" w:hAnsi="Arial" w:cs="Arial"/>
          <w:b/>
          <w:sz w:val="24"/>
          <w:szCs w:val="24"/>
        </w:rPr>
      </w:pPr>
    </w:p>
    <w:p w14:paraId="64F64844" w14:textId="4F2B4339" w:rsidR="005973D2" w:rsidRPr="00A438F8" w:rsidRDefault="00DE4AC7" w:rsidP="00E11658">
      <w:pPr>
        <w:spacing w:after="0" w:line="240" w:lineRule="auto"/>
        <w:jc w:val="both"/>
        <w:rPr>
          <w:rFonts w:ascii="Arial" w:hAnsi="Arial" w:cs="Arial"/>
          <w:b/>
          <w:sz w:val="24"/>
          <w:szCs w:val="24"/>
        </w:rPr>
      </w:pPr>
      <w:r w:rsidRPr="00A438F8">
        <w:rPr>
          <w:rFonts w:ascii="Arial" w:hAnsi="Arial" w:cs="Arial"/>
          <w:b/>
          <w:sz w:val="24"/>
          <w:szCs w:val="24"/>
        </w:rPr>
        <w:t>Radicación</w:t>
      </w:r>
      <w:r w:rsidRPr="00BB3EF6">
        <w:rPr>
          <w:rFonts w:ascii="Arial" w:hAnsi="Arial" w:cs="Arial"/>
          <w:b/>
          <w:bCs/>
          <w:sz w:val="24"/>
          <w:szCs w:val="24"/>
        </w:rPr>
        <w:t>:</w:t>
      </w:r>
      <w:r w:rsidRPr="00A438F8">
        <w:rPr>
          <w:rFonts w:ascii="Arial" w:hAnsi="Arial" w:cs="Arial"/>
          <w:sz w:val="24"/>
          <w:szCs w:val="24"/>
        </w:rPr>
        <w:t xml:space="preserve"> </w:t>
      </w:r>
      <w:r w:rsidR="00340114" w:rsidRPr="00340114">
        <w:rPr>
          <w:rFonts w:ascii="Arial" w:hAnsi="Arial" w:cs="Arial"/>
          <w:sz w:val="24"/>
          <w:szCs w:val="24"/>
        </w:rPr>
        <w:t>11001-03-15-000-2022-01344</w:t>
      </w:r>
      <w:r w:rsidR="00E701F2" w:rsidRPr="00A438F8">
        <w:rPr>
          <w:rFonts w:ascii="Arial" w:hAnsi="Arial" w:cs="Arial"/>
          <w:sz w:val="24"/>
          <w:szCs w:val="24"/>
        </w:rPr>
        <w:t>-</w:t>
      </w:r>
      <w:r w:rsidR="006D7D5D" w:rsidRPr="00A438F8">
        <w:rPr>
          <w:rFonts w:ascii="Arial" w:hAnsi="Arial" w:cs="Arial"/>
          <w:sz w:val="24"/>
          <w:szCs w:val="24"/>
        </w:rPr>
        <w:t>00</w:t>
      </w:r>
    </w:p>
    <w:p w14:paraId="573F43D9" w14:textId="2C324A75" w:rsidR="005973D2" w:rsidRPr="00A438F8" w:rsidRDefault="003E694A" w:rsidP="00E11658">
      <w:pPr>
        <w:spacing w:after="0" w:line="240" w:lineRule="auto"/>
        <w:jc w:val="both"/>
        <w:rPr>
          <w:rFonts w:ascii="Arial" w:hAnsi="Arial" w:cs="Arial"/>
          <w:sz w:val="24"/>
          <w:szCs w:val="24"/>
        </w:rPr>
      </w:pPr>
      <w:r w:rsidRPr="00A438F8">
        <w:rPr>
          <w:rFonts w:ascii="Arial" w:hAnsi="Arial" w:cs="Arial"/>
          <w:b/>
          <w:sz w:val="24"/>
          <w:szCs w:val="24"/>
        </w:rPr>
        <w:t>Accionante</w:t>
      </w:r>
      <w:r w:rsidR="009E497D" w:rsidRPr="00BB3EF6">
        <w:rPr>
          <w:rFonts w:ascii="Arial" w:hAnsi="Arial" w:cs="Arial"/>
          <w:b/>
          <w:bCs/>
          <w:sz w:val="24"/>
          <w:szCs w:val="24"/>
        </w:rPr>
        <w:t>:</w:t>
      </w:r>
      <w:r w:rsidR="009E497D" w:rsidRPr="00A438F8">
        <w:rPr>
          <w:rFonts w:ascii="Arial" w:hAnsi="Arial" w:cs="Arial"/>
          <w:sz w:val="24"/>
          <w:szCs w:val="24"/>
        </w:rPr>
        <w:t xml:space="preserve"> </w:t>
      </w:r>
      <w:r w:rsidR="00340114" w:rsidRPr="00340114">
        <w:rPr>
          <w:rFonts w:ascii="Arial" w:hAnsi="Arial" w:cs="Arial"/>
          <w:sz w:val="24"/>
          <w:szCs w:val="24"/>
        </w:rPr>
        <w:t xml:space="preserve">Rosa </w:t>
      </w:r>
      <w:proofErr w:type="spellStart"/>
      <w:r w:rsidR="00340114" w:rsidRPr="00340114">
        <w:rPr>
          <w:rFonts w:ascii="Arial" w:hAnsi="Arial" w:cs="Arial"/>
          <w:sz w:val="24"/>
          <w:szCs w:val="24"/>
        </w:rPr>
        <w:t>Odila</w:t>
      </w:r>
      <w:proofErr w:type="spellEnd"/>
      <w:r w:rsidR="00340114" w:rsidRPr="00340114">
        <w:rPr>
          <w:rFonts w:ascii="Arial" w:hAnsi="Arial" w:cs="Arial"/>
          <w:sz w:val="24"/>
          <w:szCs w:val="24"/>
        </w:rPr>
        <w:t xml:space="preserve"> Quiroz de Ariza</w:t>
      </w:r>
    </w:p>
    <w:p w14:paraId="311AD24B" w14:textId="2A4FD9E1" w:rsidR="009F4A7A" w:rsidRPr="00A438F8" w:rsidRDefault="009A467B" w:rsidP="00E11658">
      <w:pPr>
        <w:spacing w:after="0" w:line="240" w:lineRule="auto"/>
        <w:jc w:val="both"/>
        <w:rPr>
          <w:rFonts w:ascii="Arial" w:hAnsi="Arial" w:cs="Arial"/>
          <w:sz w:val="24"/>
          <w:szCs w:val="24"/>
        </w:rPr>
      </w:pPr>
      <w:r w:rsidRPr="00A438F8">
        <w:rPr>
          <w:rFonts w:ascii="Arial" w:hAnsi="Arial" w:cs="Arial"/>
          <w:b/>
          <w:sz w:val="24"/>
          <w:szCs w:val="24"/>
        </w:rPr>
        <w:t>Accionado</w:t>
      </w:r>
      <w:r w:rsidR="002D0D9B" w:rsidRPr="00BB3EF6">
        <w:rPr>
          <w:rFonts w:ascii="Arial" w:hAnsi="Arial" w:cs="Arial"/>
          <w:b/>
          <w:bCs/>
          <w:sz w:val="24"/>
          <w:szCs w:val="24"/>
        </w:rPr>
        <w:t>:</w:t>
      </w:r>
      <w:r w:rsidR="002D0D9B">
        <w:rPr>
          <w:rFonts w:ascii="Arial" w:hAnsi="Arial" w:cs="Arial"/>
          <w:sz w:val="24"/>
          <w:szCs w:val="24"/>
        </w:rPr>
        <w:t xml:space="preserve"> </w:t>
      </w:r>
      <w:r w:rsidR="00340114" w:rsidRPr="00340114">
        <w:rPr>
          <w:rFonts w:ascii="Arial" w:hAnsi="Arial" w:cs="Arial"/>
          <w:sz w:val="24"/>
          <w:szCs w:val="24"/>
        </w:rPr>
        <w:t>Sección Segunda del Consejo de Estado</w:t>
      </w:r>
    </w:p>
    <w:p w14:paraId="6D0267C0" w14:textId="77777777" w:rsidR="0002323E" w:rsidRPr="00A438F8" w:rsidRDefault="009F4A7A" w:rsidP="00E11658">
      <w:pPr>
        <w:spacing w:after="0" w:line="240" w:lineRule="auto"/>
        <w:jc w:val="both"/>
        <w:rPr>
          <w:rFonts w:ascii="Arial" w:hAnsi="Arial" w:cs="Arial"/>
          <w:sz w:val="24"/>
          <w:szCs w:val="24"/>
        </w:rPr>
      </w:pPr>
      <w:r w:rsidRPr="00A438F8">
        <w:rPr>
          <w:rFonts w:ascii="Arial" w:hAnsi="Arial" w:cs="Arial"/>
          <w:b/>
          <w:sz w:val="24"/>
          <w:szCs w:val="24"/>
        </w:rPr>
        <w:t>Asunto</w:t>
      </w:r>
      <w:r w:rsidRPr="00BB3EF6">
        <w:rPr>
          <w:rFonts w:ascii="Arial" w:hAnsi="Arial" w:cs="Arial"/>
          <w:b/>
          <w:bCs/>
          <w:sz w:val="24"/>
          <w:szCs w:val="24"/>
        </w:rPr>
        <w:t>:</w:t>
      </w:r>
      <w:r w:rsidRPr="00A438F8">
        <w:rPr>
          <w:rFonts w:ascii="Arial" w:hAnsi="Arial" w:cs="Arial"/>
          <w:sz w:val="24"/>
          <w:szCs w:val="24"/>
        </w:rPr>
        <w:t xml:space="preserve"> Acción de tutela</w:t>
      </w:r>
      <w:r w:rsidR="00646FC2" w:rsidRPr="00A438F8">
        <w:rPr>
          <w:rFonts w:ascii="Arial" w:hAnsi="Arial" w:cs="Arial"/>
          <w:sz w:val="24"/>
          <w:szCs w:val="24"/>
        </w:rPr>
        <w:t xml:space="preserve"> – Sentencia de primera instancia</w:t>
      </w:r>
    </w:p>
    <w:p w14:paraId="10532F28" w14:textId="77777777" w:rsidR="003E7539" w:rsidRPr="00A438F8" w:rsidRDefault="003E7539" w:rsidP="00F528CC">
      <w:pPr>
        <w:spacing w:after="0" w:line="240" w:lineRule="auto"/>
        <w:jc w:val="both"/>
        <w:rPr>
          <w:rFonts w:ascii="Arial" w:hAnsi="Arial" w:cs="Arial"/>
          <w:sz w:val="24"/>
          <w:szCs w:val="24"/>
        </w:rPr>
      </w:pPr>
    </w:p>
    <w:p w14:paraId="6244D57D" w14:textId="77777777" w:rsidR="003E7539" w:rsidRPr="00A438F8" w:rsidRDefault="003E7539" w:rsidP="00F528CC">
      <w:pPr>
        <w:spacing w:after="0" w:line="240" w:lineRule="auto"/>
        <w:jc w:val="both"/>
        <w:rPr>
          <w:rFonts w:ascii="Arial" w:hAnsi="Arial" w:cs="Arial"/>
          <w:sz w:val="24"/>
          <w:szCs w:val="24"/>
        </w:rPr>
      </w:pPr>
    </w:p>
    <w:p w14:paraId="05BF12F3" w14:textId="77777777" w:rsidR="00F32608" w:rsidRPr="00A438F8" w:rsidRDefault="00F32608" w:rsidP="00B94FB8">
      <w:pPr>
        <w:spacing w:after="0" w:line="276" w:lineRule="auto"/>
        <w:jc w:val="both"/>
        <w:rPr>
          <w:rFonts w:ascii="Arial" w:hAnsi="Arial" w:cs="Arial"/>
          <w:lang w:val="es-ES_tradnl"/>
        </w:rPr>
      </w:pPr>
      <w:r w:rsidRPr="00CF0C31">
        <w:rPr>
          <w:rFonts w:ascii="Arial" w:hAnsi="Arial" w:cs="Arial"/>
          <w:b/>
          <w:lang w:val="es-ES_tradnl"/>
        </w:rPr>
        <w:t xml:space="preserve">Tema: </w:t>
      </w:r>
      <w:r w:rsidRPr="00CF0C31">
        <w:rPr>
          <w:rFonts w:ascii="Arial" w:hAnsi="Arial" w:cs="Arial"/>
          <w:lang w:val="es-ES_tradnl"/>
        </w:rPr>
        <w:t xml:space="preserve">Acción de tutela en contra de providencia judicial. </w:t>
      </w:r>
      <w:r w:rsidRPr="00CF0C31">
        <w:rPr>
          <w:rFonts w:ascii="Arial" w:hAnsi="Arial" w:cs="Arial"/>
          <w:b/>
          <w:lang w:val="es-ES_tradnl"/>
        </w:rPr>
        <w:t>Subtema 1:</w:t>
      </w:r>
      <w:r w:rsidR="00ED2B99" w:rsidRPr="00CF0C31">
        <w:rPr>
          <w:rFonts w:ascii="Arial" w:hAnsi="Arial" w:cs="Arial"/>
          <w:b/>
          <w:lang w:val="es-ES_tradnl"/>
        </w:rPr>
        <w:t xml:space="preserve"> </w:t>
      </w:r>
      <w:r w:rsidRPr="00CF0C31">
        <w:rPr>
          <w:rFonts w:ascii="Arial" w:hAnsi="Arial" w:cs="Arial"/>
          <w:bCs/>
          <w:lang w:val="es-ES_tradnl"/>
        </w:rPr>
        <w:t>R</w:t>
      </w:r>
      <w:r w:rsidRPr="00CF0C31">
        <w:rPr>
          <w:rFonts w:ascii="Arial" w:hAnsi="Arial" w:cs="Arial"/>
          <w:lang w:val="es-ES_tradnl"/>
        </w:rPr>
        <w:t xml:space="preserve">equisitos generales de procedibilidad de la acción de tutela – </w:t>
      </w:r>
      <w:r w:rsidR="00DC4002" w:rsidRPr="00CF0C31">
        <w:rPr>
          <w:rFonts w:ascii="Arial" w:hAnsi="Arial" w:cs="Arial"/>
          <w:lang w:val="es-ES_tradnl"/>
        </w:rPr>
        <w:t>subsidiariedad</w:t>
      </w:r>
      <w:r w:rsidR="00A94C7D" w:rsidRPr="00CF0C31">
        <w:rPr>
          <w:rFonts w:ascii="Arial" w:hAnsi="Arial" w:cs="Arial"/>
          <w:lang w:val="es-ES_tradnl"/>
        </w:rPr>
        <w:t xml:space="preserve">. </w:t>
      </w:r>
      <w:r w:rsidRPr="00CF0C31">
        <w:rPr>
          <w:rFonts w:ascii="Arial" w:hAnsi="Arial" w:cs="Arial"/>
          <w:b/>
        </w:rPr>
        <w:t xml:space="preserve">Sentido del fallo de tutela: </w:t>
      </w:r>
      <w:r w:rsidR="00841C13" w:rsidRPr="00CF0C31">
        <w:rPr>
          <w:rFonts w:ascii="Arial" w:hAnsi="Arial" w:cs="Arial"/>
          <w:bCs/>
        </w:rPr>
        <w:t>Se d</w:t>
      </w:r>
      <w:r w:rsidR="00134AFC" w:rsidRPr="00CF0C31">
        <w:rPr>
          <w:rFonts w:ascii="Arial" w:hAnsi="Arial" w:cs="Arial"/>
          <w:bCs/>
        </w:rPr>
        <w:t>eclara improcedente</w:t>
      </w:r>
      <w:r w:rsidR="0033653A" w:rsidRPr="00CF0C31">
        <w:rPr>
          <w:rFonts w:ascii="Arial" w:hAnsi="Arial" w:cs="Arial"/>
        </w:rPr>
        <w:t>.</w:t>
      </w:r>
    </w:p>
    <w:p w14:paraId="0E46B565" w14:textId="77777777" w:rsidR="00BA171E" w:rsidRPr="00A438F8" w:rsidRDefault="00BA171E" w:rsidP="00F528CC">
      <w:pPr>
        <w:spacing w:after="0" w:line="240" w:lineRule="auto"/>
        <w:jc w:val="both"/>
        <w:rPr>
          <w:rFonts w:ascii="Arial" w:hAnsi="Arial" w:cs="Arial"/>
          <w:sz w:val="24"/>
          <w:szCs w:val="24"/>
        </w:rPr>
      </w:pPr>
    </w:p>
    <w:p w14:paraId="49A9913F" w14:textId="77777777" w:rsidR="005E3795" w:rsidRPr="00A438F8" w:rsidRDefault="005E3795" w:rsidP="00FA2FE9">
      <w:pPr>
        <w:tabs>
          <w:tab w:val="left" w:pos="975"/>
        </w:tabs>
        <w:spacing w:after="0" w:line="360" w:lineRule="auto"/>
        <w:jc w:val="both"/>
        <w:rPr>
          <w:rFonts w:ascii="Arial" w:hAnsi="Arial" w:cs="Arial"/>
          <w:sz w:val="24"/>
          <w:szCs w:val="24"/>
        </w:rPr>
      </w:pPr>
    </w:p>
    <w:p w14:paraId="09360883" w14:textId="5F89529A" w:rsidR="00D60A00" w:rsidRDefault="005E3795" w:rsidP="00FA2FE9">
      <w:pPr>
        <w:tabs>
          <w:tab w:val="left" w:pos="975"/>
        </w:tabs>
        <w:spacing w:after="0" w:line="360" w:lineRule="auto"/>
        <w:jc w:val="both"/>
        <w:rPr>
          <w:rFonts w:ascii="Arial" w:hAnsi="Arial" w:cs="Arial"/>
          <w:sz w:val="24"/>
          <w:szCs w:val="24"/>
        </w:rPr>
      </w:pPr>
      <w:r w:rsidRPr="00E242A9">
        <w:rPr>
          <w:rFonts w:ascii="Arial" w:hAnsi="Arial" w:cs="Arial"/>
          <w:sz w:val="24"/>
          <w:szCs w:val="24"/>
        </w:rPr>
        <w:t>L</w:t>
      </w:r>
      <w:r w:rsidR="009F4A7A" w:rsidRPr="00E242A9">
        <w:rPr>
          <w:rFonts w:ascii="Arial" w:hAnsi="Arial" w:cs="Arial"/>
          <w:sz w:val="24"/>
          <w:szCs w:val="24"/>
        </w:rPr>
        <w:t>a Sala decide la acción de tutela</w:t>
      </w:r>
      <w:r w:rsidR="00645D1C">
        <w:rPr>
          <w:rFonts w:ascii="Arial" w:hAnsi="Arial" w:cs="Arial"/>
          <w:sz w:val="24"/>
          <w:szCs w:val="24"/>
        </w:rPr>
        <w:t xml:space="preserve"> </w:t>
      </w:r>
      <w:r w:rsidR="009F4A7A" w:rsidRPr="00E242A9">
        <w:rPr>
          <w:rFonts w:ascii="Arial" w:hAnsi="Arial" w:cs="Arial"/>
          <w:sz w:val="24"/>
          <w:szCs w:val="24"/>
        </w:rPr>
        <w:t>presentada</w:t>
      </w:r>
      <w:r w:rsidR="00BB431C">
        <w:rPr>
          <w:rFonts w:ascii="Arial" w:hAnsi="Arial" w:cs="Arial"/>
          <w:sz w:val="24"/>
          <w:szCs w:val="24"/>
        </w:rPr>
        <w:t>, a través de apoderado judicial</w:t>
      </w:r>
      <w:r w:rsidR="00BB431C">
        <w:rPr>
          <w:rStyle w:val="Refdenotaalpie"/>
          <w:rFonts w:ascii="Arial" w:hAnsi="Arial" w:cs="Arial"/>
          <w:sz w:val="24"/>
          <w:szCs w:val="24"/>
        </w:rPr>
        <w:footnoteReference w:id="1"/>
      </w:r>
      <w:r w:rsidR="00BB431C">
        <w:rPr>
          <w:rFonts w:ascii="Arial" w:hAnsi="Arial" w:cs="Arial"/>
          <w:sz w:val="24"/>
          <w:szCs w:val="24"/>
        </w:rPr>
        <w:t>,</w:t>
      </w:r>
      <w:r w:rsidR="009F4A7A" w:rsidRPr="00E242A9">
        <w:rPr>
          <w:rFonts w:ascii="Arial" w:hAnsi="Arial" w:cs="Arial"/>
          <w:sz w:val="24"/>
          <w:szCs w:val="24"/>
        </w:rPr>
        <w:t xml:space="preserve"> </w:t>
      </w:r>
      <w:r w:rsidR="009209FC" w:rsidRPr="00751A9F">
        <w:rPr>
          <w:rFonts w:ascii="Arial" w:hAnsi="Arial" w:cs="Arial"/>
          <w:sz w:val="24"/>
          <w:szCs w:val="24"/>
        </w:rPr>
        <w:t xml:space="preserve">por </w:t>
      </w:r>
      <w:r w:rsidR="007119C9" w:rsidRPr="00340114">
        <w:rPr>
          <w:rFonts w:ascii="Arial" w:hAnsi="Arial" w:cs="Arial"/>
          <w:sz w:val="24"/>
          <w:szCs w:val="24"/>
        </w:rPr>
        <w:t xml:space="preserve">Rosa </w:t>
      </w:r>
      <w:proofErr w:type="spellStart"/>
      <w:r w:rsidR="007119C9" w:rsidRPr="00340114">
        <w:rPr>
          <w:rFonts w:ascii="Arial" w:hAnsi="Arial" w:cs="Arial"/>
          <w:sz w:val="24"/>
          <w:szCs w:val="24"/>
        </w:rPr>
        <w:t>Odila</w:t>
      </w:r>
      <w:proofErr w:type="spellEnd"/>
      <w:r w:rsidR="007119C9" w:rsidRPr="00340114">
        <w:rPr>
          <w:rFonts w:ascii="Arial" w:hAnsi="Arial" w:cs="Arial"/>
          <w:sz w:val="24"/>
          <w:szCs w:val="24"/>
        </w:rPr>
        <w:t xml:space="preserve"> Quiroz de Ariza</w:t>
      </w:r>
      <w:r w:rsidR="007F6512" w:rsidRPr="00E242A9">
        <w:rPr>
          <w:rFonts w:ascii="Arial" w:hAnsi="Arial" w:cs="Arial"/>
          <w:sz w:val="24"/>
          <w:szCs w:val="24"/>
        </w:rPr>
        <w:t xml:space="preserve"> en contra de</w:t>
      </w:r>
      <w:r w:rsidR="007119C9">
        <w:rPr>
          <w:rFonts w:ascii="Arial" w:hAnsi="Arial" w:cs="Arial"/>
          <w:sz w:val="24"/>
          <w:szCs w:val="24"/>
        </w:rPr>
        <w:t xml:space="preserve"> la Sección Segunda</w:t>
      </w:r>
      <w:r w:rsidR="007F6512" w:rsidRPr="00E242A9">
        <w:rPr>
          <w:rFonts w:ascii="Arial" w:hAnsi="Arial" w:cs="Arial"/>
          <w:sz w:val="24"/>
          <w:szCs w:val="24"/>
        </w:rPr>
        <w:t xml:space="preserve"> </w:t>
      </w:r>
      <w:r w:rsidR="007119C9">
        <w:rPr>
          <w:rFonts w:ascii="Arial" w:hAnsi="Arial" w:cs="Arial"/>
          <w:sz w:val="24"/>
          <w:szCs w:val="24"/>
        </w:rPr>
        <w:t>del Consejo de Estado</w:t>
      </w:r>
      <w:r w:rsidR="00EA68CB" w:rsidRPr="00E242A9">
        <w:rPr>
          <w:rFonts w:ascii="Arial" w:hAnsi="Arial" w:cs="Arial"/>
          <w:sz w:val="24"/>
          <w:szCs w:val="24"/>
        </w:rPr>
        <w:t>.</w:t>
      </w:r>
    </w:p>
    <w:p w14:paraId="78F14F45" w14:textId="77777777" w:rsidR="00D60A00" w:rsidRDefault="00D60A00" w:rsidP="00FA2FE9">
      <w:pPr>
        <w:tabs>
          <w:tab w:val="left" w:pos="975"/>
        </w:tabs>
        <w:spacing w:after="0" w:line="360" w:lineRule="auto"/>
        <w:jc w:val="both"/>
        <w:rPr>
          <w:rFonts w:ascii="Arial" w:hAnsi="Arial" w:cs="Arial"/>
          <w:sz w:val="24"/>
          <w:szCs w:val="24"/>
        </w:rPr>
      </w:pPr>
    </w:p>
    <w:p w14:paraId="5C7B076C" w14:textId="77777777" w:rsidR="00646FC2" w:rsidRPr="00A438F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ANTECEDENTES</w:t>
      </w:r>
    </w:p>
    <w:p w14:paraId="76D88FB9" w14:textId="77777777" w:rsidR="00D1346A" w:rsidRPr="00A438F8" w:rsidRDefault="00D1346A" w:rsidP="00FA2FE9">
      <w:pPr>
        <w:tabs>
          <w:tab w:val="left" w:pos="975"/>
        </w:tabs>
        <w:spacing w:after="0" w:line="360" w:lineRule="auto"/>
        <w:rPr>
          <w:rFonts w:ascii="Arial" w:hAnsi="Arial" w:cs="Arial"/>
          <w:b/>
          <w:sz w:val="24"/>
          <w:szCs w:val="24"/>
        </w:rPr>
      </w:pPr>
    </w:p>
    <w:p w14:paraId="6D0EB613" w14:textId="77777777" w:rsidR="00D1346A" w:rsidRPr="00A438F8" w:rsidRDefault="00D1346A"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1.- La solicitud de tutela</w:t>
      </w:r>
    </w:p>
    <w:p w14:paraId="686BD922" w14:textId="77777777" w:rsidR="00B210BF" w:rsidRPr="00A438F8" w:rsidRDefault="00B210BF" w:rsidP="00FA2FE9">
      <w:pPr>
        <w:tabs>
          <w:tab w:val="left" w:pos="975"/>
        </w:tabs>
        <w:spacing w:after="0" w:line="360" w:lineRule="auto"/>
        <w:jc w:val="both"/>
        <w:rPr>
          <w:rFonts w:ascii="Arial" w:hAnsi="Arial" w:cs="Arial"/>
          <w:b/>
          <w:sz w:val="24"/>
          <w:szCs w:val="24"/>
        </w:rPr>
      </w:pPr>
    </w:p>
    <w:p w14:paraId="0C75CC4A" w14:textId="25203D78" w:rsidR="006276A2" w:rsidRDefault="007B0E05" w:rsidP="00E56520">
      <w:pPr>
        <w:tabs>
          <w:tab w:val="left" w:pos="975"/>
        </w:tabs>
        <w:spacing w:after="0" w:line="360" w:lineRule="auto"/>
        <w:jc w:val="both"/>
        <w:rPr>
          <w:rFonts w:ascii="Arial" w:hAnsi="Arial" w:cs="Arial"/>
          <w:sz w:val="24"/>
          <w:szCs w:val="24"/>
        </w:rPr>
      </w:pPr>
      <w:r w:rsidRPr="00A438F8">
        <w:rPr>
          <w:rFonts w:ascii="Arial" w:hAnsi="Arial" w:cs="Arial"/>
          <w:sz w:val="24"/>
          <w:szCs w:val="24"/>
        </w:rPr>
        <w:t xml:space="preserve">El </w:t>
      </w:r>
      <w:r w:rsidR="009C2632">
        <w:rPr>
          <w:rFonts w:ascii="Arial" w:hAnsi="Arial" w:cs="Arial"/>
          <w:sz w:val="24"/>
          <w:szCs w:val="24"/>
        </w:rPr>
        <w:t>2</w:t>
      </w:r>
      <w:r w:rsidR="00BD790E">
        <w:rPr>
          <w:rFonts w:ascii="Arial" w:hAnsi="Arial" w:cs="Arial"/>
          <w:sz w:val="24"/>
          <w:szCs w:val="24"/>
        </w:rPr>
        <w:t>4</w:t>
      </w:r>
      <w:r w:rsidRPr="00A438F8">
        <w:rPr>
          <w:rFonts w:ascii="Arial" w:hAnsi="Arial" w:cs="Arial"/>
          <w:sz w:val="24"/>
          <w:szCs w:val="24"/>
        </w:rPr>
        <w:t xml:space="preserve"> de </w:t>
      </w:r>
      <w:r w:rsidR="009C2632">
        <w:rPr>
          <w:rFonts w:ascii="Arial" w:hAnsi="Arial" w:cs="Arial"/>
          <w:sz w:val="24"/>
          <w:szCs w:val="24"/>
        </w:rPr>
        <w:t xml:space="preserve">febrero </w:t>
      </w:r>
      <w:r w:rsidRPr="00A438F8">
        <w:rPr>
          <w:rFonts w:ascii="Arial" w:hAnsi="Arial" w:cs="Arial"/>
          <w:sz w:val="24"/>
          <w:szCs w:val="24"/>
        </w:rPr>
        <w:t>de 202</w:t>
      </w:r>
      <w:r w:rsidR="009C2632">
        <w:rPr>
          <w:rFonts w:ascii="Arial" w:hAnsi="Arial" w:cs="Arial"/>
          <w:sz w:val="24"/>
          <w:szCs w:val="24"/>
        </w:rPr>
        <w:t>2</w:t>
      </w:r>
      <w:r w:rsidR="00304880" w:rsidRPr="00A438F8">
        <w:rPr>
          <w:rStyle w:val="Refdenotaalpie"/>
          <w:rFonts w:ascii="Arial" w:hAnsi="Arial" w:cs="Arial"/>
          <w:sz w:val="24"/>
          <w:szCs w:val="24"/>
        </w:rPr>
        <w:footnoteReference w:id="2"/>
      </w:r>
      <w:r w:rsidRPr="00A438F8">
        <w:rPr>
          <w:rFonts w:ascii="Arial" w:hAnsi="Arial" w:cs="Arial"/>
          <w:sz w:val="24"/>
          <w:szCs w:val="24"/>
        </w:rPr>
        <w:t xml:space="preserve"> </w:t>
      </w:r>
      <w:r w:rsidR="00BC0F2C">
        <w:rPr>
          <w:rFonts w:ascii="Arial" w:hAnsi="Arial" w:cs="Arial"/>
          <w:sz w:val="24"/>
          <w:szCs w:val="24"/>
        </w:rPr>
        <w:t>l</w:t>
      </w:r>
      <w:r w:rsidR="00BD790E">
        <w:rPr>
          <w:rFonts w:ascii="Arial" w:hAnsi="Arial" w:cs="Arial"/>
          <w:sz w:val="24"/>
          <w:szCs w:val="24"/>
        </w:rPr>
        <w:t>a</w:t>
      </w:r>
      <w:r w:rsidR="00634362">
        <w:rPr>
          <w:rFonts w:ascii="Arial" w:hAnsi="Arial" w:cs="Arial"/>
          <w:sz w:val="24"/>
          <w:szCs w:val="24"/>
        </w:rPr>
        <w:t xml:space="preserve"> accionante</w:t>
      </w:r>
      <w:r w:rsidR="00ED1CC1" w:rsidRPr="00A438F8">
        <w:rPr>
          <w:rFonts w:ascii="Arial" w:hAnsi="Arial" w:cs="Arial"/>
          <w:sz w:val="24"/>
          <w:szCs w:val="24"/>
        </w:rPr>
        <w:t xml:space="preserve"> </w:t>
      </w:r>
      <w:r w:rsidR="00BD790E">
        <w:rPr>
          <w:rFonts w:ascii="Arial" w:hAnsi="Arial" w:cs="Arial"/>
          <w:sz w:val="24"/>
          <w:szCs w:val="24"/>
        </w:rPr>
        <w:t xml:space="preserve">interpuso </w:t>
      </w:r>
      <w:r w:rsidR="00B210BF" w:rsidRPr="00A438F8">
        <w:rPr>
          <w:rFonts w:ascii="Arial" w:hAnsi="Arial" w:cs="Arial"/>
          <w:sz w:val="24"/>
          <w:szCs w:val="24"/>
        </w:rPr>
        <w:t>acción de tutela</w:t>
      </w:r>
      <w:r w:rsidR="00CC19D4" w:rsidRPr="00E242A9">
        <w:rPr>
          <w:rStyle w:val="Refdenotaalpie"/>
          <w:rFonts w:ascii="Arial" w:hAnsi="Arial" w:cs="Arial"/>
          <w:sz w:val="24"/>
          <w:szCs w:val="24"/>
        </w:rPr>
        <w:footnoteReference w:id="3"/>
      </w:r>
      <w:r w:rsidR="0023323E" w:rsidRPr="00A438F8">
        <w:rPr>
          <w:rFonts w:ascii="Arial" w:hAnsi="Arial" w:cs="Arial"/>
          <w:sz w:val="24"/>
          <w:szCs w:val="24"/>
        </w:rPr>
        <w:t xml:space="preserve"> </w:t>
      </w:r>
      <w:r w:rsidR="003B6FC2">
        <w:rPr>
          <w:rFonts w:ascii="Arial" w:hAnsi="Arial" w:cs="Arial"/>
          <w:sz w:val="24"/>
          <w:szCs w:val="24"/>
        </w:rPr>
        <w:t xml:space="preserve">en procura de la protección de sus derechos fundamentales </w:t>
      </w:r>
      <w:r w:rsidR="00E470A3" w:rsidRPr="00E470A3">
        <w:rPr>
          <w:rFonts w:ascii="Arial" w:hAnsi="Arial" w:cs="Arial"/>
          <w:sz w:val="24"/>
          <w:szCs w:val="24"/>
        </w:rPr>
        <w:t>al debido proceso y</w:t>
      </w:r>
      <w:r w:rsidR="00BD790E">
        <w:rPr>
          <w:rFonts w:ascii="Arial" w:hAnsi="Arial" w:cs="Arial"/>
          <w:sz w:val="24"/>
          <w:szCs w:val="24"/>
        </w:rPr>
        <w:t xml:space="preserve"> de acceso a la administración de justicia</w:t>
      </w:r>
      <w:r w:rsidR="003B6FC2">
        <w:rPr>
          <w:rFonts w:ascii="Arial" w:hAnsi="Arial" w:cs="Arial"/>
          <w:sz w:val="24"/>
          <w:szCs w:val="24"/>
        </w:rPr>
        <w:t xml:space="preserve">, </w:t>
      </w:r>
      <w:r w:rsidR="00634362">
        <w:rPr>
          <w:rFonts w:ascii="Arial" w:hAnsi="Arial" w:cs="Arial"/>
          <w:sz w:val="24"/>
          <w:szCs w:val="24"/>
        </w:rPr>
        <w:t>los cuales</w:t>
      </w:r>
      <w:r w:rsidR="003B6FC2">
        <w:rPr>
          <w:rFonts w:ascii="Arial" w:hAnsi="Arial" w:cs="Arial"/>
          <w:sz w:val="24"/>
          <w:szCs w:val="24"/>
        </w:rPr>
        <w:t xml:space="preserve"> considera</w:t>
      </w:r>
      <w:r w:rsidR="00EA3907" w:rsidRPr="00A438F8">
        <w:rPr>
          <w:rFonts w:ascii="Arial" w:hAnsi="Arial" w:cs="Arial"/>
          <w:sz w:val="24"/>
          <w:szCs w:val="24"/>
        </w:rPr>
        <w:t xml:space="preserve"> vulnerado</w:t>
      </w:r>
      <w:r w:rsidR="00F346DB" w:rsidRPr="00A438F8">
        <w:rPr>
          <w:rFonts w:ascii="Arial" w:hAnsi="Arial" w:cs="Arial"/>
          <w:sz w:val="24"/>
          <w:szCs w:val="24"/>
        </w:rPr>
        <w:t>s</w:t>
      </w:r>
      <w:r w:rsidR="00EA3907" w:rsidRPr="00A438F8">
        <w:rPr>
          <w:rFonts w:ascii="Arial" w:hAnsi="Arial" w:cs="Arial"/>
          <w:sz w:val="24"/>
          <w:szCs w:val="24"/>
        </w:rPr>
        <w:t xml:space="preserve"> </w:t>
      </w:r>
      <w:r w:rsidR="00E470A3">
        <w:rPr>
          <w:rFonts w:ascii="Arial" w:hAnsi="Arial" w:cs="Arial"/>
          <w:sz w:val="24"/>
          <w:szCs w:val="24"/>
        </w:rPr>
        <w:t>con la</w:t>
      </w:r>
      <w:r w:rsidR="006276A2" w:rsidRPr="006276A2">
        <w:rPr>
          <w:rFonts w:ascii="Arial" w:hAnsi="Arial" w:cs="Arial"/>
          <w:sz w:val="24"/>
          <w:szCs w:val="24"/>
        </w:rPr>
        <w:t xml:space="preserve"> </w:t>
      </w:r>
      <w:r w:rsidR="00E470A3">
        <w:rPr>
          <w:rFonts w:ascii="Arial" w:hAnsi="Arial" w:cs="Arial"/>
          <w:sz w:val="24"/>
          <w:szCs w:val="24"/>
        </w:rPr>
        <w:t>providencia</w:t>
      </w:r>
      <w:r w:rsidR="00851D14" w:rsidRPr="00597611">
        <w:rPr>
          <w:rFonts w:ascii="Arial" w:hAnsi="Arial" w:cs="Arial"/>
          <w:sz w:val="24"/>
          <w:szCs w:val="24"/>
        </w:rPr>
        <w:t xml:space="preserve"> d</w:t>
      </w:r>
      <w:r w:rsidR="00E470A3">
        <w:rPr>
          <w:rFonts w:ascii="Arial" w:hAnsi="Arial" w:cs="Arial"/>
          <w:sz w:val="24"/>
          <w:szCs w:val="24"/>
        </w:rPr>
        <w:t>ictada</w:t>
      </w:r>
      <w:r w:rsidR="00597611">
        <w:rPr>
          <w:rFonts w:ascii="Arial" w:hAnsi="Arial" w:cs="Arial"/>
          <w:sz w:val="24"/>
          <w:szCs w:val="24"/>
        </w:rPr>
        <w:t xml:space="preserve"> el </w:t>
      </w:r>
      <w:r w:rsidR="00BD790E">
        <w:rPr>
          <w:rFonts w:ascii="Arial" w:hAnsi="Arial" w:cs="Arial"/>
          <w:sz w:val="24"/>
          <w:szCs w:val="24"/>
        </w:rPr>
        <w:t>26</w:t>
      </w:r>
      <w:r w:rsidR="00FE76A7">
        <w:rPr>
          <w:rFonts w:ascii="Arial" w:hAnsi="Arial" w:cs="Arial"/>
          <w:sz w:val="24"/>
          <w:szCs w:val="24"/>
        </w:rPr>
        <w:t xml:space="preserve"> de </w:t>
      </w:r>
      <w:r w:rsidR="00BD790E">
        <w:rPr>
          <w:rFonts w:ascii="Arial" w:hAnsi="Arial" w:cs="Arial"/>
          <w:sz w:val="24"/>
          <w:szCs w:val="24"/>
        </w:rPr>
        <w:t xml:space="preserve">agosto </w:t>
      </w:r>
      <w:r w:rsidR="00FE76A7">
        <w:rPr>
          <w:rFonts w:ascii="Arial" w:hAnsi="Arial" w:cs="Arial"/>
          <w:sz w:val="24"/>
          <w:szCs w:val="24"/>
        </w:rPr>
        <w:t>de 2021</w:t>
      </w:r>
      <w:r w:rsidR="001B26BE">
        <w:rPr>
          <w:rFonts w:ascii="Arial" w:hAnsi="Arial" w:cs="Arial"/>
          <w:sz w:val="24"/>
          <w:szCs w:val="24"/>
        </w:rPr>
        <w:t xml:space="preserve"> </w:t>
      </w:r>
      <w:r w:rsidR="00851D14" w:rsidRPr="00597611">
        <w:rPr>
          <w:rFonts w:ascii="Arial" w:hAnsi="Arial" w:cs="Arial"/>
          <w:sz w:val="24"/>
          <w:szCs w:val="24"/>
        </w:rPr>
        <w:t xml:space="preserve">por </w:t>
      </w:r>
      <w:r w:rsidR="00BD790E">
        <w:rPr>
          <w:rFonts w:ascii="Arial" w:hAnsi="Arial" w:cs="Arial"/>
          <w:sz w:val="24"/>
          <w:szCs w:val="24"/>
        </w:rPr>
        <w:t xml:space="preserve">la Subsección B de la Sección </w:t>
      </w:r>
      <w:r w:rsidR="008046D4">
        <w:rPr>
          <w:rFonts w:ascii="Arial" w:hAnsi="Arial" w:cs="Arial"/>
          <w:sz w:val="24"/>
          <w:szCs w:val="24"/>
        </w:rPr>
        <w:t>Segunda del Consejo de Estado</w:t>
      </w:r>
      <w:r w:rsidR="00C442E8" w:rsidRPr="00C442E8">
        <w:rPr>
          <w:rFonts w:ascii="Arial" w:hAnsi="Arial" w:cs="Arial"/>
          <w:sz w:val="24"/>
          <w:szCs w:val="24"/>
        </w:rPr>
        <w:t xml:space="preserve">, dentro del </w:t>
      </w:r>
      <w:r w:rsidR="00CE7B1D">
        <w:rPr>
          <w:rFonts w:ascii="Arial" w:hAnsi="Arial" w:cs="Arial"/>
          <w:sz w:val="24"/>
          <w:szCs w:val="24"/>
        </w:rPr>
        <w:t>asunto</w:t>
      </w:r>
      <w:r w:rsidR="00C442E8" w:rsidRPr="00C442E8">
        <w:rPr>
          <w:rFonts w:ascii="Arial" w:hAnsi="Arial" w:cs="Arial"/>
          <w:sz w:val="24"/>
          <w:szCs w:val="24"/>
        </w:rPr>
        <w:t xml:space="preserve"> </w:t>
      </w:r>
      <w:r w:rsidR="00597611">
        <w:rPr>
          <w:rFonts w:ascii="Arial" w:hAnsi="Arial" w:cs="Arial"/>
          <w:sz w:val="24"/>
          <w:szCs w:val="24"/>
        </w:rPr>
        <w:t xml:space="preserve">de </w:t>
      </w:r>
      <w:r w:rsidR="008046D4">
        <w:rPr>
          <w:rFonts w:ascii="Arial" w:hAnsi="Arial" w:cs="Arial"/>
          <w:sz w:val="24"/>
          <w:szCs w:val="24"/>
        </w:rPr>
        <w:t xml:space="preserve">nulidad y restablecimiento del derecho </w:t>
      </w:r>
      <w:r w:rsidR="00C442E8" w:rsidRPr="00C442E8">
        <w:rPr>
          <w:rFonts w:ascii="Arial" w:hAnsi="Arial" w:cs="Arial"/>
          <w:sz w:val="24"/>
          <w:szCs w:val="24"/>
        </w:rPr>
        <w:t>No</w:t>
      </w:r>
      <w:r w:rsidR="00C442E8" w:rsidRPr="008046D4">
        <w:rPr>
          <w:rFonts w:ascii="Arial" w:hAnsi="Arial" w:cs="Arial"/>
          <w:sz w:val="24"/>
          <w:szCs w:val="24"/>
        </w:rPr>
        <w:t xml:space="preserve">. </w:t>
      </w:r>
      <w:r w:rsidR="008046D4" w:rsidRPr="008046D4">
        <w:rPr>
          <w:rFonts w:ascii="Arial" w:hAnsi="Arial" w:cs="Arial"/>
          <w:sz w:val="24"/>
          <w:szCs w:val="24"/>
        </w:rPr>
        <w:t>25000234200020130696200</w:t>
      </w:r>
      <w:r w:rsidR="00597611" w:rsidRPr="008046D4">
        <w:rPr>
          <w:rFonts w:ascii="Arial" w:hAnsi="Arial" w:cs="Arial"/>
          <w:sz w:val="24"/>
          <w:szCs w:val="24"/>
        </w:rPr>
        <w:t>/01</w:t>
      </w:r>
      <w:r w:rsidR="006276A2" w:rsidRPr="00C442E8">
        <w:rPr>
          <w:rFonts w:ascii="Arial" w:hAnsi="Arial" w:cs="Arial"/>
          <w:sz w:val="24"/>
          <w:szCs w:val="24"/>
          <w:vertAlign w:val="superscript"/>
        </w:rPr>
        <w:footnoteReference w:id="4"/>
      </w:r>
      <w:r w:rsidR="00CE7B1D">
        <w:rPr>
          <w:rFonts w:ascii="Arial" w:hAnsi="Arial" w:cs="Arial"/>
          <w:sz w:val="24"/>
          <w:szCs w:val="24"/>
        </w:rPr>
        <w:t>.</w:t>
      </w:r>
    </w:p>
    <w:p w14:paraId="1E2AEBAE" w14:textId="77777777" w:rsidR="002A1914" w:rsidRPr="00A438F8" w:rsidRDefault="002A1914" w:rsidP="0059650A">
      <w:pPr>
        <w:tabs>
          <w:tab w:val="left" w:pos="975"/>
        </w:tabs>
        <w:spacing w:after="0" w:line="360" w:lineRule="auto"/>
        <w:jc w:val="both"/>
        <w:rPr>
          <w:rFonts w:ascii="Arial" w:hAnsi="Arial" w:cs="Arial"/>
          <w:sz w:val="24"/>
          <w:szCs w:val="24"/>
        </w:rPr>
      </w:pPr>
    </w:p>
    <w:p w14:paraId="6FA03FE9" w14:textId="77777777" w:rsidR="00D1346A" w:rsidRPr="00A438F8" w:rsidRDefault="007A2F93"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2</w:t>
      </w:r>
      <w:r w:rsidR="005D2C1A" w:rsidRPr="00A438F8">
        <w:rPr>
          <w:rFonts w:ascii="Arial" w:hAnsi="Arial" w:cs="Arial"/>
          <w:b/>
          <w:sz w:val="24"/>
          <w:szCs w:val="24"/>
        </w:rPr>
        <w:t xml:space="preserve">.- </w:t>
      </w:r>
      <w:r w:rsidR="00D1346A" w:rsidRPr="00A438F8">
        <w:rPr>
          <w:rFonts w:ascii="Arial" w:hAnsi="Arial" w:cs="Arial"/>
          <w:b/>
          <w:sz w:val="24"/>
          <w:szCs w:val="24"/>
        </w:rPr>
        <w:t>Hechos</w:t>
      </w:r>
    </w:p>
    <w:p w14:paraId="71C0B558" w14:textId="77777777" w:rsidR="001F32A5" w:rsidRPr="00A438F8" w:rsidRDefault="001F32A5" w:rsidP="00521FB4">
      <w:pPr>
        <w:pStyle w:val="Default"/>
        <w:spacing w:line="360" w:lineRule="auto"/>
        <w:jc w:val="both"/>
        <w:rPr>
          <w:rFonts w:ascii="Arial" w:hAnsi="Arial" w:cs="Arial"/>
        </w:rPr>
      </w:pPr>
    </w:p>
    <w:p w14:paraId="74251F14" w14:textId="167B21A0" w:rsidR="00CC5D3C" w:rsidRPr="00A438F8" w:rsidRDefault="00074857" w:rsidP="00521FB4">
      <w:pPr>
        <w:pStyle w:val="Default"/>
        <w:spacing w:line="360" w:lineRule="auto"/>
        <w:jc w:val="both"/>
        <w:rPr>
          <w:rFonts w:ascii="Arial" w:hAnsi="Arial" w:cs="Arial"/>
        </w:rPr>
      </w:pPr>
      <w:r w:rsidRPr="00A438F8">
        <w:rPr>
          <w:rFonts w:ascii="Arial" w:hAnsi="Arial" w:cs="Arial"/>
        </w:rPr>
        <w:t>2.1</w:t>
      </w:r>
      <w:r w:rsidR="004E0C3D" w:rsidRPr="00A438F8">
        <w:rPr>
          <w:rFonts w:ascii="Arial" w:hAnsi="Arial" w:cs="Arial"/>
        </w:rPr>
        <w:t>.</w:t>
      </w:r>
      <w:r w:rsidR="001E780B" w:rsidRPr="00A438F8">
        <w:rPr>
          <w:rFonts w:ascii="Arial" w:hAnsi="Arial" w:cs="Arial"/>
        </w:rPr>
        <w:t>-</w:t>
      </w:r>
      <w:r w:rsidR="008A2035">
        <w:rPr>
          <w:rFonts w:ascii="Arial" w:hAnsi="Arial" w:cs="Arial"/>
        </w:rPr>
        <w:t xml:space="preserve"> Afirmó la accionante que su hijo, el cabo Julio Cesar Ariza Quiroz, </w:t>
      </w:r>
      <w:r w:rsidR="004F0949">
        <w:rPr>
          <w:rFonts w:ascii="Arial" w:hAnsi="Arial" w:cs="Arial"/>
        </w:rPr>
        <w:t xml:space="preserve">estuvo vinculado al Ejército Nacional desde el 1º de enero de 1992 hasta </w:t>
      </w:r>
      <w:r w:rsidR="008A2035">
        <w:rPr>
          <w:rFonts w:ascii="Arial" w:hAnsi="Arial" w:cs="Arial"/>
        </w:rPr>
        <w:t>el 27 de noviembre de 1992,</w:t>
      </w:r>
      <w:r w:rsidR="004F0949">
        <w:rPr>
          <w:rFonts w:ascii="Arial" w:hAnsi="Arial" w:cs="Arial"/>
        </w:rPr>
        <w:t xml:space="preserve"> fecha </w:t>
      </w:r>
      <w:r w:rsidR="00734597">
        <w:rPr>
          <w:rFonts w:ascii="Arial" w:hAnsi="Arial" w:cs="Arial"/>
        </w:rPr>
        <w:t>de su</w:t>
      </w:r>
      <w:r w:rsidR="004F0949">
        <w:rPr>
          <w:rFonts w:ascii="Arial" w:hAnsi="Arial" w:cs="Arial"/>
        </w:rPr>
        <w:t xml:space="preserve"> falleci</w:t>
      </w:r>
      <w:r w:rsidR="00734597">
        <w:rPr>
          <w:rFonts w:ascii="Arial" w:hAnsi="Arial" w:cs="Arial"/>
        </w:rPr>
        <w:t>miento</w:t>
      </w:r>
      <w:r w:rsidR="008A2035">
        <w:rPr>
          <w:rFonts w:ascii="Arial" w:hAnsi="Arial" w:cs="Arial"/>
        </w:rPr>
        <w:t xml:space="preserve"> en servicio</w:t>
      </w:r>
      <w:r w:rsidR="009F63F2">
        <w:rPr>
          <w:rStyle w:val="Refdenotaalpie"/>
          <w:rFonts w:ascii="Arial" w:hAnsi="Arial" w:cs="Arial"/>
        </w:rPr>
        <w:footnoteReference w:id="5"/>
      </w:r>
      <w:r w:rsidR="004F0949">
        <w:rPr>
          <w:rFonts w:ascii="Arial" w:hAnsi="Arial" w:cs="Arial"/>
        </w:rPr>
        <w:t>;</w:t>
      </w:r>
      <w:r w:rsidR="008A2035">
        <w:rPr>
          <w:rFonts w:ascii="Arial" w:hAnsi="Arial" w:cs="Arial"/>
        </w:rPr>
        <w:t xml:space="preserve"> </w:t>
      </w:r>
      <w:r w:rsidR="004F0949">
        <w:rPr>
          <w:rFonts w:ascii="Arial" w:hAnsi="Arial" w:cs="Arial"/>
        </w:rPr>
        <w:t>a</w:t>
      </w:r>
      <w:r w:rsidR="008A2035">
        <w:rPr>
          <w:rFonts w:ascii="Arial" w:hAnsi="Arial" w:cs="Arial"/>
        </w:rPr>
        <w:t xml:space="preserve">demás, indicó que dependía económicamente de aquel y que </w:t>
      </w:r>
      <w:r w:rsidR="00A36D69">
        <w:rPr>
          <w:rFonts w:ascii="Arial" w:hAnsi="Arial" w:cs="Arial"/>
        </w:rPr>
        <w:t xml:space="preserve">padece una </w:t>
      </w:r>
      <w:r w:rsidR="007F584B">
        <w:rPr>
          <w:rFonts w:ascii="Arial" w:hAnsi="Arial" w:cs="Arial"/>
        </w:rPr>
        <w:t>condición</w:t>
      </w:r>
      <w:r w:rsidR="00A36D69">
        <w:rPr>
          <w:rFonts w:ascii="Arial" w:hAnsi="Arial" w:cs="Arial"/>
        </w:rPr>
        <w:t xml:space="preserve"> de salud grave</w:t>
      </w:r>
      <w:r w:rsidR="008A2035">
        <w:rPr>
          <w:rStyle w:val="Refdenotaalpie"/>
          <w:rFonts w:ascii="Arial" w:hAnsi="Arial" w:cs="Arial"/>
        </w:rPr>
        <w:footnoteReference w:id="6"/>
      </w:r>
      <w:r w:rsidR="008A2035">
        <w:rPr>
          <w:rFonts w:ascii="Arial" w:hAnsi="Arial" w:cs="Arial"/>
        </w:rPr>
        <w:t>.</w:t>
      </w:r>
    </w:p>
    <w:p w14:paraId="4F263667" w14:textId="66144ECB" w:rsidR="00A5607A" w:rsidRPr="00A438F8" w:rsidRDefault="00074857" w:rsidP="007946ED">
      <w:pPr>
        <w:pStyle w:val="Default"/>
        <w:spacing w:line="360" w:lineRule="auto"/>
        <w:jc w:val="both"/>
        <w:rPr>
          <w:rFonts w:ascii="Arial" w:hAnsi="Arial" w:cs="Arial"/>
        </w:rPr>
      </w:pPr>
      <w:r w:rsidRPr="00A438F8">
        <w:rPr>
          <w:rFonts w:ascii="Arial" w:hAnsi="Arial" w:cs="Arial"/>
        </w:rPr>
        <w:lastRenderedPageBreak/>
        <w:t>2.</w:t>
      </w:r>
      <w:r w:rsidR="008917B5" w:rsidRPr="00A438F8">
        <w:rPr>
          <w:rFonts w:ascii="Arial" w:hAnsi="Arial" w:cs="Arial"/>
        </w:rPr>
        <w:t>2</w:t>
      </w:r>
      <w:r w:rsidR="003A7336" w:rsidRPr="00A438F8">
        <w:rPr>
          <w:rFonts w:ascii="Arial" w:hAnsi="Arial" w:cs="Arial"/>
        </w:rPr>
        <w:t>.</w:t>
      </w:r>
      <w:r w:rsidR="00985773" w:rsidRPr="00A438F8">
        <w:rPr>
          <w:rFonts w:ascii="Arial" w:hAnsi="Arial" w:cs="Arial"/>
        </w:rPr>
        <w:t>-</w:t>
      </w:r>
      <w:r w:rsidR="00AB5A1A" w:rsidRPr="00A438F8">
        <w:rPr>
          <w:rFonts w:ascii="Arial" w:hAnsi="Arial" w:cs="Arial"/>
        </w:rPr>
        <w:t xml:space="preserve"> </w:t>
      </w:r>
      <w:r w:rsidR="004F0949">
        <w:rPr>
          <w:rFonts w:ascii="Arial" w:hAnsi="Arial" w:cs="Arial"/>
        </w:rPr>
        <w:t>Por considerar que tenía derecho a una pensión</w:t>
      </w:r>
      <w:r w:rsidR="00C67DE7">
        <w:rPr>
          <w:rFonts w:ascii="Arial" w:hAnsi="Arial" w:cs="Arial"/>
        </w:rPr>
        <w:t xml:space="preserve"> de sobreviviente</w:t>
      </w:r>
      <w:r w:rsidR="004F0949">
        <w:rPr>
          <w:rFonts w:ascii="Arial" w:hAnsi="Arial" w:cs="Arial"/>
        </w:rPr>
        <w:t xml:space="preserve">, le solicitó a la institución </w:t>
      </w:r>
      <w:r w:rsidR="007F584B">
        <w:rPr>
          <w:rFonts w:ascii="Arial" w:hAnsi="Arial" w:cs="Arial"/>
        </w:rPr>
        <w:t xml:space="preserve">gendarme </w:t>
      </w:r>
      <w:r w:rsidR="004F0949">
        <w:rPr>
          <w:rFonts w:ascii="Arial" w:hAnsi="Arial" w:cs="Arial"/>
        </w:rPr>
        <w:t xml:space="preserve">que le concediera </w:t>
      </w:r>
      <w:r w:rsidR="0063534A">
        <w:rPr>
          <w:rFonts w:ascii="Arial" w:hAnsi="Arial" w:cs="Arial"/>
        </w:rPr>
        <w:t>esa</w:t>
      </w:r>
      <w:r w:rsidR="004F0949">
        <w:rPr>
          <w:rFonts w:ascii="Arial" w:hAnsi="Arial" w:cs="Arial"/>
        </w:rPr>
        <w:t xml:space="preserve"> prestación; sin embargo, por Oficio </w:t>
      </w:r>
      <w:r w:rsidR="004F0949" w:rsidRPr="004F0949">
        <w:rPr>
          <w:rFonts w:ascii="Arial" w:hAnsi="Arial" w:cs="Arial"/>
        </w:rPr>
        <w:t>OFI12-86399 MDSGDAGPS1.10</w:t>
      </w:r>
      <w:r w:rsidR="004F0949">
        <w:rPr>
          <w:rFonts w:ascii="Arial" w:hAnsi="Arial" w:cs="Arial"/>
        </w:rPr>
        <w:t xml:space="preserve"> del 6 de septiembre de 2012, se negó lo pedido</w:t>
      </w:r>
      <w:r w:rsidR="004F0949">
        <w:rPr>
          <w:rStyle w:val="Refdenotaalpie"/>
          <w:rFonts w:ascii="Arial" w:hAnsi="Arial" w:cs="Arial"/>
        </w:rPr>
        <w:footnoteReference w:id="7"/>
      </w:r>
      <w:r w:rsidR="004F0949">
        <w:rPr>
          <w:rFonts w:ascii="Arial" w:hAnsi="Arial" w:cs="Arial"/>
        </w:rPr>
        <w:t>.</w:t>
      </w:r>
    </w:p>
    <w:p w14:paraId="0801FC3E" w14:textId="77777777" w:rsidR="00EB48AF" w:rsidRPr="00A438F8" w:rsidRDefault="00EB48AF" w:rsidP="00521FB4">
      <w:pPr>
        <w:pStyle w:val="Default"/>
        <w:spacing w:line="360" w:lineRule="auto"/>
        <w:jc w:val="both"/>
        <w:rPr>
          <w:rFonts w:ascii="Arial" w:hAnsi="Arial" w:cs="Arial"/>
        </w:rPr>
      </w:pPr>
    </w:p>
    <w:p w14:paraId="40EBCAA5" w14:textId="64586FBF" w:rsidR="004F0949" w:rsidRDefault="004D7C0B" w:rsidP="00D52BA1">
      <w:pPr>
        <w:pStyle w:val="Default"/>
        <w:spacing w:line="360" w:lineRule="auto"/>
        <w:jc w:val="both"/>
        <w:rPr>
          <w:rFonts w:ascii="Arial" w:hAnsi="Arial" w:cs="Arial"/>
        </w:rPr>
      </w:pPr>
      <w:r>
        <w:rPr>
          <w:rFonts w:ascii="Arial" w:hAnsi="Arial" w:cs="Arial"/>
        </w:rPr>
        <w:t>2.3</w:t>
      </w:r>
      <w:r w:rsidR="00C106E2" w:rsidRPr="00A438F8">
        <w:rPr>
          <w:rFonts w:ascii="Arial" w:hAnsi="Arial" w:cs="Arial"/>
        </w:rPr>
        <w:t>.-</w:t>
      </w:r>
      <w:r w:rsidR="00B76D2C" w:rsidRPr="00A438F8">
        <w:rPr>
          <w:rFonts w:ascii="Arial" w:hAnsi="Arial" w:cs="Arial"/>
        </w:rPr>
        <w:t xml:space="preserve"> </w:t>
      </w:r>
      <w:r w:rsidR="00164E7C">
        <w:rPr>
          <w:rFonts w:ascii="Arial" w:hAnsi="Arial" w:cs="Arial"/>
        </w:rPr>
        <w:t>Teniendo en cuenta los hechos descritos, la accionante formuló medio de control de nulidad y restablecimiento del derecho con el fin de que se declarar</w:t>
      </w:r>
      <w:r w:rsidR="000B0D17">
        <w:rPr>
          <w:rFonts w:ascii="Arial" w:hAnsi="Arial" w:cs="Arial"/>
        </w:rPr>
        <w:t>a</w:t>
      </w:r>
      <w:r w:rsidR="00164E7C">
        <w:rPr>
          <w:rFonts w:ascii="Arial" w:hAnsi="Arial" w:cs="Arial"/>
        </w:rPr>
        <w:t xml:space="preserve"> la nulidad del acto administrativo del 6 de septiembre de 2012</w:t>
      </w:r>
      <w:r w:rsidR="00C67DE7">
        <w:rPr>
          <w:rFonts w:ascii="Arial" w:hAnsi="Arial" w:cs="Arial"/>
        </w:rPr>
        <w:t xml:space="preserve"> y, en consecuencia, se concediera la pensión en comento. </w:t>
      </w:r>
      <w:r w:rsidR="008952D3">
        <w:rPr>
          <w:rFonts w:ascii="Arial" w:hAnsi="Arial" w:cs="Arial"/>
        </w:rPr>
        <w:t>Este proceso le correspondió a</w:t>
      </w:r>
      <w:r w:rsidR="006D03F4">
        <w:rPr>
          <w:rFonts w:ascii="Arial" w:hAnsi="Arial" w:cs="Arial"/>
        </w:rPr>
        <w:t xml:space="preserve"> </w:t>
      </w:r>
      <w:r w:rsidR="008952D3">
        <w:rPr>
          <w:rFonts w:ascii="Arial" w:hAnsi="Arial" w:cs="Arial"/>
        </w:rPr>
        <w:t>l</w:t>
      </w:r>
      <w:r w:rsidR="006D03F4">
        <w:rPr>
          <w:rFonts w:ascii="Arial" w:hAnsi="Arial" w:cs="Arial"/>
        </w:rPr>
        <w:t>a</w:t>
      </w:r>
      <w:r w:rsidR="008952D3">
        <w:rPr>
          <w:rFonts w:ascii="Arial" w:hAnsi="Arial" w:cs="Arial"/>
        </w:rPr>
        <w:t xml:space="preserve"> Sección Segunda del </w:t>
      </w:r>
      <w:r w:rsidR="006D03F4">
        <w:rPr>
          <w:rFonts w:ascii="Arial" w:hAnsi="Arial" w:cs="Arial"/>
        </w:rPr>
        <w:t xml:space="preserve">Tribunal Administrativo de Cundinamarca bajo el radicado No. </w:t>
      </w:r>
      <w:r w:rsidR="006D03F4" w:rsidRPr="008046D4">
        <w:rPr>
          <w:rFonts w:ascii="Arial" w:hAnsi="Arial" w:cs="Arial"/>
        </w:rPr>
        <w:t>25000234200020130696200</w:t>
      </w:r>
      <w:r w:rsidR="006D03F4">
        <w:rPr>
          <w:rFonts w:ascii="Arial" w:hAnsi="Arial" w:cs="Arial"/>
        </w:rPr>
        <w:t>.</w:t>
      </w:r>
    </w:p>
    <w:p w14:paraId="500EDE02" w14:textId="77777777" w:rsidR="004F0949" w:rsidRDefault="004F0949" w:rsidP="00D52BA1">
      <w:pPr>
        <w:pStyle w:val="Default"/>
        <w:spacing w:line="360" w:lineRule="auto"/>
        <w:jc w:val="both"/>
        <w:rPr>
          <w:rFonts w:ascii="Arial" w:hAnsi="Arial" w:cs="Arial"/>
        </w:rPr>
      </w:pPr>
    </w:p>
    <w:p w14:paraId="4D347030" w14:textId="2B30906B" w:rsidR="008636A4" w:rsidRDefault="006D03F4" w:rsidP="00D52BA1">
      <w:pPr>
        <w:pStyle w:val="Default"/>
        <w:spacing w:line="360" w:lineRule="auto"/>
        <w:jc w:val="both"/>
        <w:rPr>
          <w:rFonts w:ascii="Arial" w:hAnsi="Arial" w:cs="Arial"/>
        </w:rPr>
      </w:pPr>
      <w:r>
        <w:rPr>
          <w:rFonts w:ascii="Arial" w:hAnsi="Arial" w:cs="Arial"/>
        </w:rPr>
        <w:t xml:space="preserve">2.4.- </w:t>
      </w:r>
      <w:r w:rsidR="00493E99">
        <w:rPr>
          <w:rFonts w:ascii="Arial" w:hAnsi="Arial" w:cs="Arial"/>
        </w:rPr>
        <w:t xml:space="preserve">Surtidas las etapas procesales correspondientes, por sentencia del </w:t>
      </w:r>
      <w:r>
        <w:rPr>
          <w:rFonts w:ascii="Arial" w:hAnsi="Arial" w:cs="Arial"/>
        </w:rPr>
        <w:t>14</w:t>
      </w:r>
      <w:r w:rsidR="00493E99">
        <w:rPr>
          <w:rFonts w:ascii="Arial" w:hAnsi="Arial" w:cs="Arial"/>
        </w:rPr>
        <w:t xml:space="preserve"> de </w:t>
      </w:r>
      <w:r>
        <w:rPr>
          <w:rFonts w:ascii="Arial" w:hAnsi="Arial" w:cs="Arial"/>
        </w:rPr>
        <w:t xml:space="preserve">diciembre </w:t>
      </w:r>
      <w:r w:rsidR="00493E99">
        <w:rPr>
          <w:rFonts w:ascii="Arial" w:hAnsi="Arial" w:cs="Arial"/>
        </w:rPr>
        <w:t xml:space="preserve">de </w:t>
      </w:r>
      <w:r w:rsidR="00FB0E82">
        <w:rPr>
          <w:rFonts w:ascii="Arial" w:hAnsi="Arial" w:cs="Arial"/>
        </w:rPr>
        <w:t>2018</w:t>
      </w:r>
      <w:r w:rsidR="00493E99">
        <w:rPr>
          <w:rStyle w:val="Refdenotaalpie"/>
          <w:rFonts w:ascii="Arial" w:hAnsi="Arial" w:cs="Arial"/>
        </w:rPr>
        <w:footnoteReference w:id="8"/>
      </w:r>
      <w:r w:rsidR="00493E99">
        <w:rPr>
          <w:rFonts w:ascii="Arial" w:hAnsi="Arial" w:cs="Arial"/>
        </w:rPr>
        <w:t xml:space="preserve">, el </w:t>
      </w:r>
      <w:r w:rsidR="00493E99" w:rsidRPr="00AE1020">
        <w:rPr>
          <w:rFonts w:ascii="Arial" w:hAnsi="Arial" w:cs="Arial"/>
          <w:i/>
        </w:rPr>
        <w:t>a quo</w:t>
      </w:r>
      <w:r w:rsidR="00493E99">
        <w:rPr>
          <w:rFonts w:ascii="Arial" w:hAnsi="Arial" w:cs="Arial"/>
        </w:rPr>
        <w:t xml:space="preserve"> ordinario </w:t>
      </w:r>
      <w:r w:rsidR="008636A4">
        <w:rPr>
          <w:rFonts w:ascii="Arial" w:hAnsi="Arial" w:cs="Arial"/>
        </w:rPr>
        <w:t xml:space="preserve">negó las pretensiones de la demanda porque, </w:t>
      </w:r>
      <w:r w:rsidR="009D0405">
        <w:rPr>
          <w:rFonts w:ascii="Arial" w:hAnsi="Arial" w:cs="Arial"/>
        </w:rPr>
        <w:t>como</w:t>
      </w:r>
      <w:r w:rsidR="008636A4">
        <w:rPr>
          <w:rFonts w:ascii="Arial" w:hAnsi="Arial" w:cs="Arial"/>
        </w:rPr>
        <w:t xml:space="preserve"> </w:t>
      </w:r>
      <w:r w:rsidR="009D0405">
        <w:rPr>
          <w:rFonts w:ascii="Arial" w:hAnsi="Arial" w:cs="Arial"/>
        </w:rPr>
        <w:t xml:space="preserve">el hijo de la demandante </w:t>
      </w:r>
      <w:r w:rsidR="008636A4">
        <w:rPr>
          <w:rFonts w:ascii="Arial" w:hAnsi="Arial" w:cs="Arial"/>
        </w:rPr>
        <w:t>falleció el 27 de noviembre de 199</w:t>
      </w:r>
      <w:r w:rsidR="00E3519A">
        <w:rPr>
          <w:rFonts w:ascii="Arial" w:hAnsi="Arial" w:cs="Arial"/>
        </w:rPr>
        <w:t>2</w:t>
      </w:r>
      <w:r w:rsidR="008636A4">
        <w:rPr>
          <w:rFonts w:ascii="Arial" w:hAnsi="Arial" w:cs="Arial"/>
        </w:rPr>
        <w:t>, no le era aplicable la Ley 100 de 1993, ni siquiera por favorabilidad,</w:t>
      </w:r>
      <w:r w:rsidR="00E3519A">
        <w:rPr>
          <w:rFonts w:ascii="Arial" w:hAnsi="Arial" w:cs="Arial"/>
        </w:rPr>
        <w:t xml:space="preserve"> y no se cumplían los requisitos </w:t>
      </w:r>
      <w:r w:rsidR="005F4782">
        <w:rPr>
          <w:rFonts w:ascii="Arial" w:hAnsi="Arial" w:cs="Arial"/>
        </w:rPr>
        <w:t>establecidos en el Decreto 1211 de 1990</w:t>
      </w:r>
      <w:r w:rsidR="00DD6427">
        <w:rPr>
          <w:rFonts w:ascii="Arial" w:hAnsi="Arial" w:cs="Arial"/>
        </w:rPr>
        <w:t>, el cual era el vigente para la fecha del deceso</w:t>
      </w:r>
      <w:r w:rsidR="005F4782">
        <w:rPr>
          <w:rFonts w:ascii="Arial" w:hAnsi="Arial" w:cs="Arial"/>
        </w:rPr>
        <w:t>.</w:t>
      </w:r>
    </w:p>
    <w:p w14:paraId="1BEA3C54" w14:textId="77777777" w:rsidR="00737DC3" w:rsidRDefault="00737DC3" w:rsidP="00D52BA1">
      <w:pPr>
        <w:pStyle w:val="Default"/>
        <w:spacing w:line="360" w:lineRule="auto"/>
        <w:jc w:val="both"/>
        <w:rPr>
          <w:rFonts w:ascii="Arial" w:hAnsi="Arial" w:cs="Arial"/>
        </w:rPr>
      </w:pPr>
    </w:p>
    <w:p w14:paraId="04191505" w14:textId="0EC4FFFA" w:rsidR="00C32BC2" w:rsidRDefault="002A3260" w:rsidP="00C26869">
      <w:pPr>
        <w:pStyle w:val="Default"/>
        <w:spacing w:line="360" w:lineRule="auto"/>
        <w:jc w:val="both"/>
        <w:rPr>
          <w:rFonts w:ascii="Arial" w:hAnsi="Arial" w:cs="Arial"/>
        </w:rPr>
      </w:pPr>
      <w:r>
        <w:rPr>
          <w:rFonts w:ascii="Arial" w:hAnsi="Arial" w:cs="Arial"/>
        </w:rPr>
        <w:t>2.</w:t>
      </w:r>
      <w:r w:rsidR="00EF3C0E">
        <w:rPr>
          <w:rFonts w:ascii="Arial" w:hAnsi="Arial" w:cs="Arial"/>
        </w:rPr>
        <w:t>5</w:t>
      </w:r>
      <w:r w:rsidR="00D00F77">
        <w:rPr>
          <w:rFonts w:ascii="Arial" w:hAnsi="Arial" w:cs="Arial"/>
        </w:rPr>
        <w:t>.- Inconforme, l</w:t>
      </w:r>
      <w:r w:rsidR="00EF3C0E">
        <w:rPr>
          <w:rFonts w:ascii="Arial" w:hAnsi="Arial" w:cs="Arial"/>
        </w:rPr>
        <w:t>a</w:t>
      </w:r>
      <w:r w:rsidR="00D00F77">
        <w:rPr>
          <w:rFonts w:ascii="Arial" w:hAnsi="Arial" w:cs="Arial"/>
        </w:rPr>
        <w:t xml:space="preserve"> demandante formul</w:t>
      </w:r>
      <w:r w:rsidR="00EF3C0E">
        <w:rPr>
          <w:rFonts w:ascii="Arial" w:hAnsi="Arial" w:cs="Arial"/>
        </w:rPr>
        <w:t>ó</w:t>
      </w:r>
      <w:r w:rsidR="00D00F77">
        <w:rPr>
          <w:rFonts w:ascii="Arial" w:hAnsi="Arial" w:cs="Arial"/>
        </w:rPr>
        <w:t xml:space="preserve"> recurso de apelaci</w:t>
      </w:r>
      <w:r w:rsidR="003E4482">
        <w:rPr>
          <w:rFonts w:ascii="Arial" w:hAnsi="Arial" w:cs="Arial"/>
        </w:rPr>
        <w:t>ón</w:t>
      </w:r>
      <w:r w:rsidR="00487FA3">
        <w:rPr>
          <w:rStyle w:val="Refdenotaalpie"/>
          <w:rFonts w:ascii="Arial" w:hAnsi="Arial" w:cs="Arial"/>
        </w:rPr>
        <w:footnoteReference w:id="9"/>
      </w:r>
      <w:r w:rsidR="003E4482">
        <w:rPr>
          <w:rFonts w:ascii="Arial" w:hAnsi="Arial" w:cs="Arial"/>
        </w:rPr>
        <w:t xml:space="preserve">, </w:t>
      </w:r>
      <w:r w:rsidR="00C56296">
        <w:rPr>
          <w:rFonts w:ascii="Arial" w:hAnsi="Arial" w:cs="Arial"/>
        </w:rPr>
        <w:t xml:space="preserve">en </w:t>
      </w:r>
      <w:r w:rsidR="003E4482">
        <w:rPr>
          <w:rFonts w:ascii="Arial" w:hAnsi="Arial" w:cs="Arial"/>
        </w:rPr>
        <w:t>el cual</w:t>
      </w:r>
      <w:r w:rsidR="00C56296">
        <w:rPr>
          <w:rFonts w:ascii="Arial" w:hAnsi="Arial" w:cs="Arial"/>
        </w:rPr>
        <w:t xml:space="preserve"> </w:t>
      </w:r>
      <w:r w:rsidR="00617707">
        <w:rPr>
          <w:rFonts w:ascii="Arial" w:hAnsi="Arial" w:cs="Arial"/>
        </w:rPr>
        <w:t xml:space="preserve">hizo </w:t>
      </w:r>
      <w:r w:rsidR="00617707" w:rsidRPr="00CB1E02">
        <w:rPr>
          <w:rFonts w:ascii="Arial" w:hAnsi="Arial" w:cs="Arial"/>
        </w:rPr>
        <w:t xml:space="preserve">referencia a </w:t>
      </w:r>
      <w:r w:rsidR="00D5235B" w:rsidRPr="00CB1E02">
        <w:rPr>
          <w:rFonts w:ascii="Arial" w:hAnsi="Arial" w:cs="Arial"/>
        </w:rPr>
        <w:t>múltiples</w:t>
      </w:r>
      <w:r w:rsidR="00617707" w:rsidRPr="00CB1E02">
        <w:rPr>
          <w:rFonts w:ascii="Arial" w:hAnsi="Arial" w:cs="Arial"/>
        </w:rPr>
        <w:t xml:space="preserve"> </w:t>
      </w:r>
      <w:r w:rsidR="002165CA" w:rsidRPr="00CB1E02">
        <w:rPr>
          <w:rFonts w:ascii="Arial" w:hAnsi="Arial" w:cs="Arial"/>
        </w:rPr>
        <w:t>decisiones del Consejo de Estado</w:t>
      </w:r>
      <w:r w:rsidR="00FF68B1" w:rsidRPr="00CB1E02">
        <w:rPr>
          <w:rFonts w:ascii="Arial" w:hAnsi="Arial" w:cs="Arial"/>
        </w:rPr>
        <w:t xml:space="preserve"> en las que </w:t>
      </w:r>
      <w:r w:rsidR="00DD6427" w:rsidRPr="00CB1E02">
        <w:rPr>
          <w:rFonts w:ascii="Arial" w:hAnsi="Arial" w:cs="Arial"/>
        </w:rPr>
        <w:t xml:space="preserve">se </w:t>
      </w:r>
      <w:r w:rsidR="00FF68B1" w:rsidRPr="00CB1E02">
        <w:rPr>
          <w:rFonts w:ascii="Arial" w:hAnsi="Arial" w:cs="Arial"/>
        </w:rPr>
        <w:t xml:space="preserve">ha reconocido la pensión de sobrevinientes </w:t>
      </w:r>
      <w:r w:rsidR="00DA6DAF" w:rsidRPr="00CB1E02">
        <w:rPr>
          <w:rFonts w:ascii="Arial" w:hAnsi="Arial" w:cs="Arial"/>
        </w:rPr>
        <w:t>al acudir</w:t>
      </w:r>
      <w:r w:rsidR="00FF68B1">
        <w:rPr>
          <w:rFonts w:ascii="Arial" w:hAnsi="Arial" w:cs="Arial"/>
        </w:rPr>
        <w:t xml:space="preserve">, de forma </w:t>
      </w:r>
      <w:r w:rsidR="00617707">
        <w:rPr>
          <w:rFonts w:ascii="Arial" w:hAnsi="Arial" w:cs="Arial"/>
        </w:rPr>
        <w:t>retrospectiva</w:t>
      </w:r>
      <w:r w:rsidR="00FF68B1">
        <w:rPr>
          <w:rFonts w:ascii="Arial" w:hAnsi="Arial" w:cs="Arial"/>
        </w:rPr>
        <w:t xml:space="preserve"> y </w:t>
      </w:r>
      <w:r w:rsidR="00DA6DAF">
        <w:rPr>
          <w:rFonts w:ascii="Arial" w:hAnsi="Arial" w:cs="Arial"/>
        </w:rPr>
        <w:t>bajo el principio de</w:t>
      </w:r>
      <w:r w:rsidR="00FF68B1">
        <w:rPr>
          <w:rFonts w:ascii="Arial" w:hAnsi="Arial" w:cs="Arial"/>
        </w:rPr>
        <w:t xml:space="preserve"> favorabilidad, a la Ley 100 de 1993</w:t>
      </w:r>
      <w:r w:rsidR="007D34FF">
        <w:rPr>
          <w:rFonts w:ascii="Arial" w:hAnsi="Arial" w:cs="Arial"/>
        </w:rPr>
        <w:t xml:space="preserve">; sumado a ello, pidió que se </w:t>
      </w:r>
      <w:r w:rsidR="00C26869">
        <w:rPr>
          <w:rFonts w:ascii="Arial" w:hAnsi="Arial" w:cs="Arial"/>
        </w:rPr>
        <w:t xml:space="preserve">tuviera </w:t>
      </w:r>
      <w:r w:rsidR="00617707">
        <w:rPr>
          <w:rFonts w:ascii="Arial" w:hAnsi="Arial" w:cs="Arial"/>
        </w:rPr>
        <w:t xml:space="preserve">en </w:t>
      </w:r>
      <w:r w:rsidR="007D34FF">
        <w:rPr>
          <w:rFonts w:ascii="Arial" w:hAnsi="Arial" w:cs="Arial"/>
        </w:rPr>
        <w:t xml:space="preserve">consideración </w:t>
      </w:r>
      <w:r w:rsidR="00243F69">
        <w:rPr>
          <w:rFonts w:ascii="Arial" w:hAnsi="Arial" w:cs="Arial"/>
        </w:rPr>
        <w:t>que</w:t>
      </w:r>
      <w:r w:rsidR="00C26869">
        <w:rPr>
          <w:rFonts w:ascii="Arial" w:hAnsi="Arial" w:cs="Arial"/>
        </w:rPr>
        <w:t>, por su estado de salud,</w:t>
      </w:r>
      <w:r w:rsidR="00243F69">
        <w:rPr>
          <w:rFonts w:ascii="Arial" w:hAnsi="Arial" w:cs="Arial"/>
        </w:rPr>
        <w:t xml:space="preserve"> es </w:t>
      </w:r>
      <w:r w:rsidR="001921F3">
        <w:rPr>
          <w:rFonts w:ascii="Arial" w:hAnsi="Arial" w:cs="Arial"/>
        </w:rPr>
        <w:t xml:space="preserve">un </w:t>
      </w:r>
      <w:r w:rsidR="00243F69">
        <w:rPr>
          <w:rFonts w:ascii="Arial" w:hAnsi="Arial" w:cs="Arial"/>
        </w:rPr>
        <w:t>sujeto de especial protección constitucional</w:t>
      </w:r>
      <w:r w:rsidR="00702669">
        <w:rPr>
          <w:rFonts w:ascii="Arial" w:hAnsi="Arial" w:cs="Arial"/>
        </w:rPr>
        <w:t xml:space="preserve"> y </w:t>
      </w:r>
      <w:r w:rsidR="00617707">
        <w:rPr>
          <w:rFonts w:ascii="Arial" w:hAnsi="Arial" w:cs="Arial"/>
        </w:rPr>
        <w:t xml:space="preserve">reiteró que </w:t>
      </w:r>
      <w:r w:rsidR="00702669">
        <w:rPr>
          <w:rFonts w:ascii="Arial" w:hAnsi="Arial" w:cs="Arial"/>
        </w:rPr>
        <w:t>cumple con los requisitos para acceder a la prestación que pretende.</w:t>
      </w:r>
    </w:p>
    <w:p w14:paraId="514824A0" w14:textId="77777777" w:rsidR="003867DD" w:rsidRDefault="003867DD" w:rsidP="00521FB4">
      <w:pPr>
        <w:pStyle w:val="Default"/>
        <w:spacing w:line="360" w:lineRule="auto"/>
        <w:jc w:val="both"/>
        <w:rPr>
          <w:rFonts w:ascii="Arial" w:hAnsi="Arial" w:cs="Arial"/>
        </w:rPr>
      </w:pPr>
    </w:p>
    <w:p w14:paraId="493D8545" w14:textId="7E39831D" w:rsidR="007035A7" w:rsidRDefault="00AF4BE4" w:rsidP="00617707">
      <w:pPr>
        <w:pStyle w:val="Default"/>
        <w:spacing w:line="360" w:lineRule="auto"/>
        <w:jc w:val="both"/>
        <w:rPr>
          <w:rFonts w:ascii="Arial" w:hAnsi="Arial" w:cs="Arial"/>
        </w:rPr>
      </w:pPr>
      <w:r>
        <w:rPr>
          <w:rFonts w:ascii="Arial" w:hAnsi="Arial" w:cs="Arial"/>
        </w:rPr>
        <w:t xml:space="preserve">2.6.- </w:t>
      </w:r>
      <w:r w:rsidR="00FC6894">
        <w:rPr>
          <w:rFonts w:ascii="Arial" w:hAnsi="Arial" w:cs="Arial"/>
        </w:rPr>
        <w:t xml:space="preserve">Por </w:t>
      </w:r>
      <w:r w:rsidR="008218D0">
        <w:rPr>
          <w:rFonts w:ascii="Arial" w:hAnsi="Arial" w:cs="Arial"/>
        </w:rPr>
        <w:t xml:space="preserve">sentencia del </w:t>
      </w:r>
      <w:r w:rsidR="00D431DC">
        <w:rPr>
          <w:rFonts w:ascii="Arial" w:hAnsi="Arial" w:cs="Arial"/>
        </w:rPr>
        <w:t>4</w:t>
      </w:r>
      <w:r w:rsidR="007035A7">
        <w:rPr>
          <w:rFonts w:ascii="Arial" w:hAnsi="Arial" w:cs="Arial"/>
        </w:rPr>
        <w:t xml:space="preserve"> de </w:t>
      </w:r>
      <w:r w:rsidR="00D431DC">
        <w:rPr>
          <w:rFonts w:ascii="Arial" w:hAnsi="Arial" w:cs="Arial"/>
        </w:rPr>
        <w:t xml:space="preserve">marzo </w:t>
      </w:r>
      <w:r w:rsidR="007035A7">
        <w:rPr>
          <w:rFonts w:ascii="Arial" w:hAnsi="Arial" w:cs="Arial"/>
        </w:rPr>
        <w:t>de 2021</w:t>
      </w:r>
      <w:r w:rsidR="007035A7">
        <w:rPr>
          <w:rStyle w:val="Refdenotaalpie"/>
          <w:rFonts w:ascii="Arial" w:hAnsi="Arial" w:cs="Arial"/>
        </w:rPr>
        <w:footnoteReference w:id="10"/>
      </w:r>
      <w:r w:rsidR="00FC6894">
        <w:rPr>
          <w:rFonts w:ascii="Arial" w:hAnsi="Arial" w:cs="Arial"/>
        </w:rPr>
        <w:t xml:space="preserve"> </w:t>
      </w:r>
      <w:r w:rsidR="007A4EE8">
        <w:rPr>
          <w:rFonts w:ascii="Arial" w:hAnsi="Arial" w:cs="Arial"/>
        </w:rPr>
        <w:t>la Sección Segunda del Consejo de Estado</w:t>
      </w:r>
      <w:r w:rsidR="00E05A25">
        <w:rPr>
          <w:rFonts w:ascii="Arial" w:hAnsi="Arial" w:cs="Arial"/>
        </w:rPr>
        <w:t xml:space="preserve"> </w:t>
      </w:r>
      <w:r w:rsidR="009D1346">
        <w:rPr>
          <w:rFonts w:ascii="Arial" w:hAnsi="Arial" w:cs="Arial"/>
        </w:rPr>
        <w:t xml:space="preserve">confirmó </w:t>
      </w:r>
      <w:r w:rsidR="00E05A25">
        <w:rPr>
          <w:rFonts w:ascii="Arial" w:hAnsi="Arial" w:cs="Arial"/>
        </w:rPr>
        <w:t>la recurrida,</w:t>
      </w:r>
      <w:r w:rsidR="009D1346">
        <w:rPr>
          <w:rFonts w:ascii="Arial" w:hAnsi="Arial" w:cs="Arial"/>
        </w:rPr>
        <w:t xml:space="preserve"> por cuanto</w:t>
      </w:r>
      <w:r w:rsidR="006759A8">
        <w:rPr>
          <w:rFonts w:ascii="Arial" w:hAnsi="Arial" w:cs="Arial"/>
        </w:rPr>
        <w:t xml:space="preserve">, en la fecha en que se produjo la muerte de </w:t>
      </w:r>
      <w:r w:rsidR="00FD145A">
        <w:rPr>
          <w:rFonts w:ascii="Arial" w:hAnsi="Arial" w:cs="Arial"/>
        </w:rPr>
        <w:t>Ariza Quiroz, no se había expedido la Ley 100 de 1993, lo que implicó que la</w:t>
      </w:r>
      <w:r w:rsidR="008026D2">
        <w:rPr>
          <w:rFonts w:ascii="Arial" w:hAnsi="Arial" w:cs="Arial"/>
        </w:rPr>
        <w:t>s</w:t>
      </w:r>
      <w:r w:rsidR="00FD145A">
        <w:rPr>
          <w:rFonts w:ascii="Arial" w:hAnsi="Arial" w:cs="Arial"/>
        </w:rPr>
        <w:t xml:space="preserve"> expectativas prestacion</w:t>
      </w:r>
      <w:r w:rsidR="00D5235B">
        <w:rPr>
          <w:rFonts w:ascii="Arial" w:hAnsi="Arial" w:cs="Arial"/>
        </w:rPr>
        <w:t>ales</w:t>
      </w:r>
      <w:r w:rsidR="00FD145A">
        <w:rPr>
          <w:rFonts w:ascii="Arial" w:hAnsi="Arial" w:cs="Arial"/>
        </w:rPr>
        <w:t xml:space="preserve"> de la demandante se </w:t>
      </w:r>
      <w:r w:rsidR="001921F3">
        <w:rPr>
          <w:rFonts w:ascii="Arial" w:hAnsi="Arial" w:cs="Arial"/>
        </w:rPr>
        <w:t xml:space="preserve">consolidaron </w:t>
      </w:r>
      <w:r w:rsidR="008026D2">
        <w:rPr>
          <w:rFonts w:ascii="Arial" w:hAnsi="Arial" w:cs="Arial"/>
        </w:rPr>
        <w:t xml:space="preserve">en vigencia del Decreto 1211 de 1990, cuyos requisitos no </w:t>
      </w:r>
      <w:r w:rsidR="001921F3">
        <w:rPr>
          <w:rFonts w:ascii="Arial" w:hAnsi="Arial" w:cs="Arial"/>
        </w:rPr>
        <w:t>están</w:t>
      </w:r>
      <w:r w:rsidR="008026D2">
        <w:rPr>
          <w:rFonts w:ascii="Arial" w:hAnsi="Arial" w:cs="Arial"/>
        </w:rPr>
        <w:t xml:space="preserve"> satisfechos.</w:t>
      </w:r>
    </w:p>
    <w:p w14:paraId="230772B4" w14:textId="35D0D479" w:rsidR="00052502" w:rsidRDefault="00052502" w:rsidP="00617707">
      <w:pPr>
        <w:pStyle w:val="Default"/>
        <w:spacing w:line="360" w:lineRule="auto"/>
        <w:jc w:val="both"/>
        <w:rPr>
          <w:rFonts w:ascii="Arial" w:hAnsi="Arial" w:cs="Arial"/>
        </w:rPr>
      </w:pPr>
    </w:p>
    <w:p w14:paraId="277405CB" w14:textId="6EDA8DAD" w:rsidR="00052502" w:rsidRDefault="00052502" w:rsidP="00617707">
      <w:pPr>
        <w:pStyle w:val="Default"/>
        <w:spacing w:line="360" w:lineRule="auto"/>
        <w:jc w:val="both"/>
        <w:rPr>
          <w:rFonts w:ascii="Arial" w:hAnsi="Arial" w:cs="Arial"/>
        </w:rPr>
      </w:pPr>
      <w:r>
        <w:rPr>
          <w:rFonts w:ascii="Arial" w:hAnsi="Arial" w:cs="Arial"/>
        </w:rPr>
        <w:lastRenderedPageBreak/>
        <w:t xml:space="preserve">2.7.- </w:t>
      </w:r>
      <w:r w:rsidR="009C2250">
        <w:rPr>
          <w:rFonts w:ascii="Arial" w:hAnsi="Arial" w:cs="Arial"/>
        </w:rPr>
        <w:t>El 23 de abril de 2021</w:t>
      </w:r>
      <w:r w:rsidR="00AE46DF">
        <w:rPr>
          <w:rStyle w:val="Refdenotaalpie"/>
          <w:rFonts w:ascii="Arial" w:hAnsi="Arial" w:cs="Arial"/>
        </w:rPr>
        <w:footnoteReference w:id="11"/>
      </w:r>
      <w:r w:rsidR="009C2250">
        <w:rPr>
          <w:rFonts w:ascii="Arial" w:hAnsi="Arial" w:cs="Arial"/>
        </w:rPr>
        <w:t xml:space="preserve"> </w:t>
      </w:r>
      <w:r w:rsidR="005606AE">
        <w:rPr>
          <w:rFonts w:ascii="Arial" w:hAnsi="Arial" w:cs="Arial"/>
        </w:rPr>
        <w:t xml:space="preserve">la </w:t>
      </w:r>
      <w:r w:rsidR="00646639">
        <w:rPr>
          <w:rFonts w:ascii="Arial" w:hAnsi="Arial" w:cs="Arial"/>
        </w:rPr>
        <w:t>demandante</w:t>
      </w:r>
      <w:r w:rsidR="005606AE">
        <w:rPr>
          <w:rFonts w:ascii="Arial" w:hAnsi="Arial" w:cs="Arial"/>
        </w:rPr>
        <w:t xml:space="preserve"> presentó solicitud de </w:t>
      </w:r>
      <w:r w:rsidR="00646639">
        <w:rPr>
          <w:rFonts w:ascii="Arial" w:hAnsi="Arial" w:cs="Arial"/>
        </w:rPr>
        <w:t>adición</w:t>
      </w:r>
      <w:r w:rsidR="009D120A">
        <w:rPr>
          <w:rStyle w:val="Refdenotaalpie"/>
          <w:rFonts w:ascii="Arial" w:hAnsi="Arial" w:cs="Arial"/>
        </w:rPr>
        <w:footnoteReference w:id="12"/>
      </w:r>
      <w:r w:rsidR="005606AE">
        <w:rPr>
          <w:rFonts w:ascii="Arial" w:hAnsi="Arial" w:cs="Arial"/>
        </w:rPr>
        <w:t xml:space="preserve"> de la sentencia, </w:t>
      </w:r>
      <w:r w:rsidR="00646639">
        <w:rPr>
          <w:rFonts w:ascii="Arial" w:hAnsi="Arial" w:cs="Arial"/>
        </w:rPr>
        <w:t>porque</w:t>
      </w:r>
      <w:r w:rsidR="001921F3">
        <w:rPr>
          <w:rFonts w:ascii="Arial" w:hAnsi="Arial" w:cs="Arial"/>
        </w:rPr>
        <w:t>, en su parecer,</w:t>
      </w:r>
      <w:r w:rsidR="00646639">
        <w:rPr>
          <w:rFonts w:ascii="Arial" w:hAnsi="Arial" w:cs="Arial"/>
        </w:rPr>
        <w:t xml:space="preserve"> esta omitió pronunciarse sobre </w:t>
      </w:r>
      <w:r w:rsidR="00467BF4">
        <w:rPr>
          <w:rFonts w:ascii="Arial" w:hAnsi="Arial" w:cs="Arial"/>
        </w:rPr>
        <w:t>la petición que hizo en la apelación para que se aplicara el Decreto 1211 de 1990</w:t>
      </w:r>
      <w:r w:rsidR="007945F2">
        <w:rPr>
          <w:rFonts w:ascii="Arial" w:hAnsi="Arial" w:cs="Arial"/>
        </w:rPr>
        <w:t>, ya que</w:t>
      </w:r>
      <w:r w:rsidR="00B82DAA">
        <w:rPr>
          <w:rFonts w:ascii="Arial" w:hAnsi="Arial" w:cs="Arial"/>
        </w:rPr>
        <w:t>,</w:t>
      </w:r>
      <w:r w:rsidR="009D120A">
        <w:rPr>
          <w:rFonts w:ascii="Arial" w:hAnsi="Arial" w:cs="Arial"/>
        </w:rPr>
        <w:t xml:space="preserve"> de haberlo hecho</w:t>
      </w:r>
      <w:r w:rsidR="007945F2">
        <w:rPr>
          <w:rFonts w:ascii="Arial" w:hAnsi="Arial" w:cs="Arial"/>
        </w:rPr>
        <w:t xml:space="preserve">, según múltiples decisiones judiciales, </w:t>
      </w:r>
      <w:r w:rsidR="009D120A">
        <w:rPr>
          <w:rFonts w:ascii="Arial" w:hAnsi="Arial" w:cs="Arial"/>
        </w:rPr>
        <w:t>se habría</w:t>
      </w:r>
      <w:r w:rsidR="00D5235B">
        <w:rPr>
          <w:rFonts w:ascii="Arial" w:hAnsi="Arial" w:cs="Arial"/>
        </w:rPr>
        <w:t xml:space="preserve"> accedido a su pedimento. </w:t>
      </w:r>
    </w:p>
    <w:p w14:paraId="2FF1F922" w14:textId="70EF658A" w:rsidR="00B82DAA" w:rsidRDefault="00B82DAA" w:rsidP="00617707">
      <w:pPr>
        <w:pStyle w:val="Default"/>
        <w:spacing w:line="360" w:lineRule="auto"/>
        <w:jc w:val="both"/>
        <w:rPr>
          <w:rFonts w:ascii="Arial" w:hAnsi="Arial" w:cs="Arial"/>
        </w:rPr>
      </w:pPr>
    </w:p>
    <w:p w14:paraId="2B175752" w14:textId="341FA062" w:rsidR="00B82DAA" w:rsidRDefault="00B82DAA" w:rsidP="00617707">
      <w:pPr>
        <w:pStyle w:val="Default"/>
        <w:spacing w:line="360" w:lineRule="auto"/>
        <w:jc w:val="both"/>
        <w:rPr>
          <w:rFonts w:ascii="Arial" w:hAnsi="Arial" w:cs="Arial"/>
        </w:rPr>
      </w:pPr>
      <w:r>
        <w:rPr>
          <w:rFonts w:ascii="Arial" w:hAnsi="Arial" w:cs="Arial"/>
        </w:rPr>
        <w:t xml:space="preserve">2.8.- Por </w:t>
      </w:r>
      <w:r w:rsidR="00AE250A">
        <w:rPr>
          <w:rFonts w:ascii="Arial" w:hAnsi="Arial" w:cs="Arial"/>
        </w:rPr>
        <w:t>providencia del 26 de agosto de 2021</w:t>
      </w:r>
      <w:r w:rsidR="000933B9">
        <w:rPr>
          <w:rStyle w:val="Refdenotaalpie"/>
          <w:rFonts w:ascii="Arial" w:hAnsi="Arial" w:cs="Arial"/>
        </w:rPr>
        <w:footnoteReference w:id="13"/>
      </w:r>
      <w:r w:rsidR="00AE250A">
        <w:rPr>
          <w:rFonts w:ascii="Arial" w:hAnsi="Arial" w:cs="Arial"/>
        </w:rPr>
        <w:t xml:space="preserve"> la requerida negó la </w:t>
      </w:r>
      <w:r w:rsidR="00AE250A" w:rsidRPr="007946ED">
        <w:rPr>
          <w:rFonts w:ascii="Arial" w:hAnsi="Arial" w:cs="Arial"/>
        </w:rPr>
        <w:t>adición</w:t>
      </w:r>
      <w:r w:rsidR="00AE250A">
        <w:rPr>
          <w:rFonts w:ascii="Arial" w:hAnsi="Arial" w:cs="Arial"/>
        </w:rPr>
        <w:t xml:space="preserve"> </w:t>
      </w:r>
      <w:r w:rsidR="00D8597A">
        <w:rPr>
          <w:rFonts w:ascii="Arial" w:hAnsi="Arial" w:cs="Arial"/>
        </w:rPr>
        <w:t>pedi</w:t>
      </w:r>
      <w:r w:rsidR="00C1431D">
        <w:rPr>
          <w:rFonts w:ascii="Arial" w:hAnsi="Arial" w:cs="Arial"/>
        </w:rPr>
        <w:t>da</w:t>
      </w:r>
      <w:r w:rsidR="00D8597A">
        <w:rPr>
          <w:rFonts w:ascii="Arial" w:hAnsi="Arial" w:cs="Arial"/>
        </w:rPr>
        <w:t xml:space="preserve">, pues, al revisar el recurso de apelación, notó que este se </w:t>
      </w:r>
      <w:r w:rsidR="00EA1756">
        <w:rPr>
          <w:rFonts w:ascii="Arial" w:hAnsi="Arial" w:cs="Arial"/>
        </w:rPr>
        <w:t xml:space="preserve">solo </w:t>
      </w:r>
      <w:r w:rsidR="00D8597A">
        <w:rPr>
          <w:rFonts w:ascii="Arial" w:hAnsi="Arial" w:cs="Arial"/>
        </w:rPr>
        <w:t xml:space="preserve">refirió a </w:t>
      </w:r>
      <w:r w:rsidR="00EA1756">
        <w:rPr>
          <w:rFonts w:ascii="Arial" w:hAnsi="Arial" w:cs="Arial"/>
        </w:rPr>
        <w:t xml:space="preserve">la </w:t>
      </w:r>
      <w:r w:rsidR="00C214AC">
        <w:rPr>
          <w:rFonts w:ascii="Arial" w:hAnsi="Arial" w:cs="Arial"/>
        </w:rPr>
        <w:t>aplicación</w:t>
      </w:r>
      <w:r w:rsidR="00EA1756">
        <w:rPr>
          <w:rFonts w:ascii="Arial" w:hAnsi="Arial" w:cs="Arial"/>
        </w:rPr>
        <w:t xml:space="preserve"> de la Ley 100 de 1993 en virtud de los principios de favorabilidad y retrospectividad; argumentos que</w:t>
      </w:r>
      <w:r w:rsidR="002379A1">
        <w:rPr>
          <w:rFonts w:ascii="Arial" w:hAnsi="Arial" w:cs="Arial"/>
        </w:rPr>
        <w:t>, precisó,</w:t>
      </w:r>
      <w:r w:rsidR="00EA1756">
        <w:rPr>
          <w:rFonts w:ascii="Arial" w:hAnsi="Arial" w:cs="Arial"/>
        </w:rPr>
        <w:t xml:space="preserve"> </w:t>
      </w:r>
      <w:r w:rsidR="002379A1">
        <w:rPr>
          <w:rFonts w:ascii="Arial" w:hAnsi="Arial" w:cs="Arial"/>
        </w:rPr>
        <w:t xml:space="preserve">sí </w:t>
      </w:r>
      <w:r w:rsidR="00EA1756">
        <w:rPr>
          <w:rFonts w:ascii="Arial" w:hAnsi="Arial" w:cs="Arial"/>
        </w:rPr>
        <w:t>fueron abordados</w:t>
      </w:r>
      <w:r w:rsidR="00320A9D">
        <w:rPr>
          <w:rFonts w:ascii="Arial" w:hAnsi="Arial" w:cs="Arial"/>
        </w:rPr>
        <w:t xml:space="preserve">. En </w:t>
      </w:r>
      <w:r w:rsidR="00320A9D" w:rsidRPr="007946ED">
        <w:rPr>
          <w:rFonts w:ascii="Arial" w:hAnsi="Arial" w:cs="Arial"/>
        </w:rPr>
        <w:t>adición</w:t>
      </w:r>
      <w:r w:rsidR="00320A9D">
        <w:rPr>
          <w:rFonts w:ascii="Arial" w:hAnsi="Arial" w:cs="Arial"/>
        </w:rPr>
        <w:t xml:space="preserve"> a ello, </w:t>
      </w:r>
      <w:r w:rsidR="002379A1">
        <w:rPr>
          <w:rFonts w:ascii="Arial" w:hAnsi="Arial" w:cs="Arial"/>
        </w:rPr>
        <w:t>sostuvo</w:t>
      </w:r>
      <w:r w:rsidR="00320A9D">
        <w:rPr>
          <w:rFonts w:ascii="Arial" w:hAnsi="Arial" w:cs="Arial"/>
        </w:rPr>
        <w:t xml:space="preserve"> que la sentencia</w:t>
      </w:r>
      <w:r w:rsidR="00C1431D">
        <w:rPr>
          <w:rFonts w:ascii="Arial" w:hAnsi="Arial" w:cs="Arial"/>
        </w:rPr>
        <w:t xml:space="preserve"> fue notificada el 19 de abril de 2021</w:t>
      </w:r>
      <w:r w:rsidR="008A5486">
        <w:rPr>
          <w:rFonts w:ascii="Arial" w:hAnsi="Arial" w:cs="Arial"/>
        </w:rPr>
        <w:t>, por lo que la solicitud de la demandante se radicó después de su ejecutoria.</w:t>
      </w:r>
    </w:p>
    <w:p w14:paraId="582E735E" w14:textId="77777777" w:rsidR="008779F6" w:rsidRPr="00A438F8" w:rsidRDefault="008779F6" w:rsidP="00521FB4">
      <w:pPr>
        <w:pStyle w:val="Default"/>
        <w:spacing w:line="360" w:lineRule="auto"/>
        <w:jc w:val="both"/>
        <w:rPr>
          <w:rFonts w:ascii="Arial" w:hAnsi="Arial" w:cs="Arial"/>
        </w:rPr>
      </w:pPr>
    </w:p>
    <w:p w14:paraId="090CCC0C" w14:textId="77777777" w:rsidR="00D1346A" w:rsidRPr="00A438F8" w:rsidRDefault="004F4AB5"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3</w:t>
      </w:r>
      <w:r w:rsidR="00FE7B3A" w:rsidRPr="00A438F8">
        <w:rPr>
          <w:rFonts w:ascii="Arial" w:hAnsi="Arial" w:cs="Arial"/>
          <w:b/>
          <w:sz w:val="24"/>
          <w:szCs w:val="24"/>
        </w:rPr>
        <w:t xml:space="preserve">.- </w:t>
      </w:r>
      <w:r w:rsidR="00D1346A" w:rsidRPr="00A438F8">
        <w:rPr>
          <w:rFonts w:ascii="Arial" w:hAnsi="Arial" w:cs="Arial"/>
          <w:b/>
          <w:sz w:val="24"/>
          <w:szCs w:val="24"/>
        </w:rPr>
        <w:t>Fundamentos de la acción de tutela</w:t>
      </w:r>
    </w:p>
    <w:p w14:paraId="4AFC953E" w14:textId="77777777" w:rsidR="002C67FD" w:rsidRPr="00A438F8" w:rsidRDefault="002C67FD" w:rsidP="002C67FD">
      <w:pPr>
        <w:pStyle w:val="Sinespaciado1"/>
        <w:spacing w:line="360" w:lineRule="auto"/>
        <w:jc w:val="both"/>
        <w:rPr>
          <w:rFonts w:ascii="Arial" w:hAnsi="Arial" w:cs="Arial"/>
          <w:lang w:val="es-ES"/>
        </w:rPr>
      </w:pPr>
    </w:p>
    <w:p w14:paraId="56F63DCB" w14:textId="5FA6F09F" w:rsidR="00561900" w:rsidRDefault="008B1F38" w:rsidP="002C67FD">
      <w:pPr>
        <w:pStyle w:val="Sinespaciado1"/>
        <w:spacing w:line="360" w:lineRule="auto"/>
        <w:jc w:val="both"/>
        <w:rPr>
          <w:rFonts w:ascii="Arial" w:hAnsi="Arial" w:cs="Arial"/>
          <w:lang w:val="es-ES"/>
        </w:rPr>
      </w:pPr>
      <w:r w:rsidRPr="00A438F8">
        <w:rPr>
          <w:rFonts w:ascii="Arial" w:hAnsi="Arial" w:cs="Arial"/>
          <w:lang w:val="es-ES"/>
        </w:rPr>
        <w:t>La</w:t>
      </w:r>
      <w:r w:rsidR="00617D6B" w:rsidRPr="00A438F8">
        <w:rPr>
          <w:rFonts w:ascii="Arial" w:hAnsi="Arial" w:cs="Arial"/>
          <w:lang w:val="es-ES"/>
        </w:rPr>
        <w:t xml:space="preserve"> </w:t>
      </w:r>
      <w:r w:rsidR="00CF7660" w:rsidRPr="00A438F8">
        <w:rPr>
          <w:rFonts w:ascii="Arial" w:hAnsi="Arial" w:cs="Arial"/>
          <w:lang w:val="es-ES"/>
        </w:rPr>
        <w:t>parte actora</w:t>
      </w:r>
      <w:r w:rsidR="00DE70B4" w:rsidRPr="00A438F8">
        <w:rPr>
          <w:rFonts w:ascii="Arial" w:hAnsi="Arial" w:cs="Arial"/>
          <w:lang w:val="es-ES"/>
        </w:rPr>
        <w:t xml:space="preserve"> adujo</w:t>
      </w:r>
      <w:r w:rsidR="00055A64" w:rsidRPr="00A438F8">
        <w:rPr>
          <w:rFonts w:ascii="Arial" w:hAnsi="Arial" w:cs="Arial"/>
          <w:lang w:val="es-ES"/>
        </w:rPr>
        <w:t xml:space="preserve"> </w:t>
      </w:r>
      <w:r w:rsidR="00407095" w:rsidRPr="00A438F8">
        <w:rPr>
          <w:rFonts w:ascii="Arial" w:hAnsi="Arial" w:cs="Arial"/>
          <w:lang w:val="es-ES"/>
        </w:rPr>
        <w:t>que</w:t>
      </w:r>
      <w:r w:rsidR="00F841FA">
        <w:rPr>
          <w:rFonts w:ascii="Arial" w:hAnsi="Arial" w:cs="Arial"/>
          <w:lang w:val="es-ES"/>
        </w:rPr>
        <w:t xml:space="preserve"> </w:t>
      </w:r>
      <w:r w:rsidR="00052502">
        <w:rPr>
          <w:rFonts w:ascii="Arial" w:hAnsi="Arial" w:cs="Arial"/>
          <w:lang w:val="es-ES"/>
        </w:rPr>
        <w:t>la Sección Segunda del Consejo de Estado</w:t>
      </w:r>
      <w:r w:rsidR="00F841FA">
        <w:rPr>
          <w:rFonts w:ascii="Arial" w:hAnsi="Arial" w:cs="Arial"/>
          <w:lang w:val="es-ES"/>
        </w:rPr>
        <w:t>,</w:t>
      </w:r>
      <w:r w:rsidR="004A336E" w:rsidRPr="00A438F8">
        <w:rPr>
          <w:rFonts w:ascii="Arial" w:hAnsi="Arial" w:cs="Arial"/>
          <w:lang w:val="es-ES"/>
        </w:rPr>
        <w:t xml:space="preserve"> </w:t>
      </w:r>
      <w:r w:rsidR="00F841FA">
        <w:rPr>
          <w:rFonts w:ascii="Arial" w:hAnsi="Arial" w:cs="Arial"/>
          <w:lang w:val="es-ES"/>
        </w:rPr>
        <w:t xml:space="preserve">al proferir </w:t>
      </w:r>
      <w:r w:rsidR="004A336E" w:rsidRPr="00A438F8">
        <w:rPr>
          <w:rFonts w:ascii="Arial" w:hAnsi="Arial" w:cs="Arial"/>
          <w:lang w:val="es-ES"/>
        </w:rPr>
        <w:t>la</w:t>
      </w:r>
      <w:r w:rsidR="00467887">
        <w:rPr>
          <w:rFonts w:ascii="Arial" w:hAnsi="Arial" w:cs="Arial"/>
          <w:lang w:val="es-ES"/>
        </w:rPr>
        <w:t xml:space="preserve"> </w:t>
      </w:r>
      <w:r w:rsidR="008A5486">
        <w:rPr>
          <w:rFonts w:ascii="Arial" w:hAnsi="Arial" w:cs="Arial"/>
          <w:lang w:val="es-ES"/>
        </w:rPr>
        <w:t>providencia</w:t>
      </w:r>
      <w:r w:rsidR="00BC043B">
        <w:rPr>
          <w:rFonts w:ascii="Arial" w:hAnsi="Arial" w:cs="Arial"/>
          <w:lang w:val="es-ES"/>
        </w:rPr>
        <w:t xml:space="preserve"> del</w:t>
      </w:r>
      <w:r w:rsidR="008A5486">
        <w:rPr>
          <w:rFonts w:ascii="Arial" w:hAnsi="Arial" w:cs="Arial"/>
          <w:lang w:val="es-ES"/>
        </w:rPr>
        <w:t xml:space="preserve"> 26 de agosto </w:t>
      </w:r>
      <w:r w:rsidR="00332877">
        <w:rPr>
          <w:rFonts w:ascii="Arial" w:hAnsi="Arial" w:cs="Arial"/>
          <w:lang w:val="es-ES"/>
        </w:rPr>
        <w:t>del</w:t>
      </w:r>
      <w:r w:rsidR="00F841FA">
        <w:rPr>
          <w:rFonts w:ascii="Arial" w:hAnsi="Arial" w:cs="Arial"/>
          <w:lang w:val="es-ES"/>
        </w:rPr>
        <w:t xml:space="preserve"> 2021, </w:t>
      </w:r>
      <w:r w:rsidR="00CD6C8C">
        <w:rPr>
          <w:rFonts w:ascii="Arial" w:hAnsi="Arial" w:cs="Arial"/>
          <w:lang w:val="es-ES"/>
        </w:rPr>
        <w:t xml:space="preserve">vulneró </w:t>
      </w:r>
      <w:r w:rsidR="00943F70">
        <w:rPr>
          <w:rFonts w:ascii="Arial" w:hAnsi="Arial" w:cs="Arial"/>
          <w:lang w:val="es-ES"/>
        </w:rPr>
        <w:t>sus derechos fundamentales</w:t>
      </w:r>
      <w:r w:rsidR="00CD6C8C">
        <w:rPr>
          <w:rFonts w:ascii="Arial" w:hAnsi="Arial" w:cs="Arial"/>
          <w:lang w:val="es-ES"/>
        </w:rPr>
        <w:t xml:space="preserve">, </w:t>
      </w:r>
      <w:r w:rsidR="003A5E12">
        <w:rPr>
          <w:rFonts w:ascii="Arial" w:hAnsi="Arial" w:cs="Arial"/>
          <w:lang w:val="es-ES"/>
        </w:rPr>
        <w:t xml:space="preserve">teniendo en cuenta lo </w:t>
      </w:r>
      <w:r w:rsidR="002379A1">
        <w:rPr>
          <w:rFonts w:ascii="Arial" w:hAnsi="Arial" w:cs="Arial"/>
          <w:lang w:val="es-ES"/>
        </w:rPr>
        <w:t>siguiente</w:t>
      </w:r>
      <w:r w:rsidR="003A5E12">
        <w:rPr>
          <w:rFonts w:ascii="Arial" w:hAnsi="Arial" w:cs="Arial"/>
          <w:lang w:val="es-ES"/>
        </w:rPr>
        <w:t>:</w:t>
      </w:r>
    </w:p>
    <w:p w14:paraId="194BB581" w14:textId="087EE0B8" w:rsidR="003A5E12" w:rsidRDefault="003A5E12" w:rsidP="002C67FD">
      <w:pPr>
        <w:pStyle w:val="Sinespaciado1"/>
        <w:spacing w:line="360" w:lineRule="auto"/>
        <w:jc w:val="both"/>
        <w:rPr>
          <w:rFonts w:ascii="Arial" w:hAnsi="Arial" w:cs="Arial"/>
          <w:lang w:val="es-ES"/>
        </w:rPr>
      </w:pPr>
    </w:p>
    <w:p w14:paraId="067FB7EE" w14:textId="3C9D49BB" w:rsidR="003A5E12" w:rsidRPr="009100B2" w:rsidRDefault="003A5E12" w:rsidP="00966385">
      <w:pPr>
        <w:pStyle w:val="Sinespaciado1"/>
        <w:ind w:left="567" w:right="567"/>
        <w:jc w:val="both"/>
        <w:rPr>
          <w:rFonts w:ascii="Arial" w:hAnsi="Arial" w:cs="Arial"/>
          <w:i/>
          <w:iCs/>
          <w:sz w:val="22"/>
          <w:szCs w:val="22"/>
          <w:lang w:val="es-ES"/>
        </w:rPr>
      </w:pPr>
      <w:r w:rsidRPr="00966385">
        <w:rPr>
          <w:rFonts w:ascii="Arial" w:hAnsi="Arial" w:cs="Arial"/>
          <w:sz w:val="22"/>
          <w:szCs w:val="22"/>
          <w:lang w:val="es-ES"/>
        </w:rPr>
        <w:t>“</w:t>
      </w:r>
      <w:r w:rsidR="00156D97" w:rsidRPr="009100B2">
        <w:rPr>
          <w:rFonts w:ascii="Arial" w:hAnsi="Arial" w:cs="Arial"/>
          <w:i/>
          <w:iCs/>
          <w:sz w:val="22"/>
          <w:szCs w:val="22"/>
          <w:lang w:val="es-ES"/>
        </w:rPr>
        <w:t xml:space="preserve">El Consejo de Estado – Sala de lo Contencioso Administrativo, Sección Segunda, Subsección B se encuentra en el deber y la obligación de emitir un pronunciamiento que resuelva el fondo de la solicitud de adición presentada, ello como quiera que </w:t>
      </w:r>
      <w:r w:rsidR="00966385" w:rsidRPr="009100B2">
        <w:rPr>
          <w:rFonts w:ascii="Arial" w:hAnsi="Arial" w:cs="Arial"/>
          <w:i/>
          <w:iCs/>
          <w:sz w:val="22"/>
          <w:szCs w:val="22"/>
          <w:lang w:val="es-ES"/>
        </w:rPr>
        <w:t>[esta]</w:t>
      </w:r>
      <w:r w:rsidR="00156D97" w:rsidRPr="009100B2">
        <w:rPr>
          <w:rFonts w:ascii="Arial" w:hAnsi="Arial" w:cs="Arial"/>
          <w:i/>
          <w:iCs/>
          <w:sz w:val="22"/>
          <w:szCs w:val="22"/>
          <w:lang w:val="es-ES"/>
        </w:rPr>
        <w:t xml:space="preserve"> se hizo dentro del término legal oportuno atendiendo lo dispuesto en el </w:t>
      </w:r>
      <w:r w:rsidR="00966385" w:rsidRPr="009100B2">
        <w:rPr>
          <w:rFonts w:ascii="Arial" w:hAnsi="Arial" w:cs="Arial"/>
          <w:i/>
          <w:iCs/>
          <w:sz w:val="22"/>
          <w:szCs w:val="22"/>
          <w:lang w:val="es-ES"/>
        </w:rPr>
        <w:t>[a]</w:t>
      </w:r>
      <w:proofErr w:type="spellStart"/>
      <w:r w:rsidR="00156D97" w:rsidRPr="008B5BB6">
        <w:rPr>
          <w:rFonts w:ascii="Arial" w:hAnsi="Arial" w:cs="Arial"/>
          <w:i/>
          <w:iCs/>
          <w:sz w:val="22"/>
          <w:szCs w:val="22"/>
          <w:lang w:val="es-ES"/>
        </w:rPr>
        <w:t>rtículo</w:t>
      </w:r>
      <w:proofErr w:type="spellEnd"/>
      <w:r w:rsidR="00156D97" w:rsidRPr="008B5BB6">
        <w:rPr>
          <w:rFonts w:ascii="Arial" w:hAnsi="Arial" w:cs="Arial"/>
          <w:i/>
          <w:iCs/>
          <w:sz w:val="22"/>
          <w:szCs w:val="22"/>
          <w:lang w:val="es-ES"/>
        </w:rPr>
        <w:t xml:space="preserve"> 52 de la Le</w:t>
      </w:r>
      <w:r w:rsidR="00966385" w:rsidRPr="008B5BB6">
        <w:rPr>
          <w:rFonts w:ascii="Arial" w:hAnsi="Arial" w:cs="Arial"/>
          <w:i/>
          <w:iCs/>
          <w:sz w:val="22"/>
          <w:szCs w:val="22"/>
          <w:lang w:val="es-ES"/>
        </w:rPr>
        <w:t>[y]</w:t>
      </w:r>
      <w:r w:rsidR="00156D97" w:rsidRPr="008B5BB6">
        <w:rPr>
          <w:rFonts w:ascii="Arial" w:hAnsi="Arial" w:cs="Arial"/>
          <w:i/>
          <w:iCs/>
          <w:sz w:val="22"/>
          <w:szCs w:val="22"/>
          <w:lang w:val="es-ES"/>
        </w:rPr>
        <w:t xml:space="preserve"> 2028 de 2021, mediante</w:t>
      </w:r>
      <w:r w:rsidR="00156D97" w:rsidRPr="009100B2">
        <w:rPr>
          <w:rFonts w:ascii="Arial" w:hAnsi="Arial" w:cs="Arial"/>
          <w:i/>
          <w:iCs/>
          <w:sz w:val="22"/>
          <w:szCs w:val="22"/>
          <w:lang w:val="es-ES"/>
        </w:rPr>
        <w:t xml:space="preserve"> el cual se modificó el artículo 205 de la Ley 1437 de 2011.</w:t>
      </w:r>
    </w:p>
    <w:p w14:paraId="0047AEE9" w14:textId="7AA6FDC6" w:rsidR="00156D97" w:rsidRPr="009100B2" w:rsidRDefault="00156D97" w:rsidP="00966385">
      <w:pPr>
        <w:pStyle w:val="Sinespaciado1"/>
        <w:ind w:left="567" w:right="567"/>
        <w:jc w:val="both"/>
        <w:rPr>
          <w:rFonts w:ascii="Arial" w:hAnsi="Arial" w:cs="Arial"/>
          <w:i/>
          <w:iCs/>
          <w:sz w:val="22"/>
          <w:szCs w:val="22"/>
          <w:lang w:val="es-ES"/>
        </w:rPr>
      </w:pPr>
    </w:p>
    <w:p w14:paraId="73628372" w14:textId="5EC46F9A" w:rsidR="00156D97" w:rsidRPr="009100B2" w:rsidRDefault="00156D97" w:rsidP="00966385">
      <w:pPr>
        <w:pStyle w:val="Sinespaciado1"/>
        <w:ind w:left="567" w:right="567"/>
        <w:jc w:val="both"/>
        <w:rPr>
          <w:rFonts w:ascii="Arial" w:hAnsi="Arial" w:cs="Arial"/>
          <w:i/>
          <w:iCs/>
          <w:sz w:val="22"/>
          <w:szCs w:val="22"/>
          <w:lang w:val="es-ES"/>
        </w:rPr>
      </w:pPr>
      <w:r w:rsidRPr="009100B2">
        <w:rPr>
          <w:rFonts w:ascii="Arial" w:hAnsi="Arial" w:cs="Arial"/>
          <w:i/>
          <w:iCs/>
          <w:sz w:val="22"/>
          <w:szCs w:val="22"/>
          <w:lang w:val="es-ES"/>
        </w:rPr>
        <w:t xml:space="preserve">Ahora, es importante resaltar que la providencia del 26 de agosto de 2021, notificada a través de correo electrónico del 01 de diciembre del mismo año, transgrede en forma directa los derechos fundamentales al DEBIDO PROCESO y </w:t>
      </w:r>
      <w:r w:rsidR="00966385" w:rsidRPr="009100B2">
        <w:rPr>
          <w:rFonts w:ascii="Arial" w:hAnsi="Arial" w:cs="Arial"/>
          <w:i/>
          <w:iCs/>
          <w:sz w:val="22"/>
          <w:szCs w:val="22"/>
          <w:lang w:val="es-ES"/>
        </w:rPr>
        <w:t xml:space="preserve">[DE] </w:t>
      </w:r>
      <w:r w:rsidRPr="009100B2">
        <w:rPr>
          <w:rFonts w:ascii="Arial" w:hAnsi="Arial" w:cs="Arial"/>
          <w:i/>
          <w:iCs/>
          <w:sz w:val="22"/>
          <w:szCs w:val="22"/>
          <w:lang w:val="es-ES"/>
        </w:rPr>
        <w:t>ACCESO EFECTIVO A LA ADMINISTRACIÓN DE JUSTICIA de mi poderdante pues impide que se obtenga una resolución de fondo a lo pretendido, máxime si se tiene en cuenta que el órgano colegiado omitió pronunciarse en la sentencia judicial sobre los puntos deprecados en la solicitud de adición[.]</w:t>
      </w:r>
    </w:p>
    <w:p w14:paraId="7E7D2AF3" w14:textId="22E59DCC" w:rsidR="00156D97" w:rsidRPr="009100B2" w:rsidRDefault="00156D97" w:rsidP="00966385">
      <w:pPr>
        <w:pStyle w:val="Sinespaciado1"/>
        <w:ind w:left="567" w:right="567"/>
        <w:jc w:val="both"/>
        <w:rPr>
          <w:rFonts w:ascii="Arial" w:hAnsi="Arial" w:cs="Arial"/>
          <w:i/>
          <w:iCs/>
          <w:sz w:val="22"/>
          <w:szCs w:val="22"/>
          <w:lang w:val="es-ES"/>
        </w:rPr>
      </w:pPr>
    </w:p>
    <w:p w14:paraId="5DE355C7" w14:textId="50455765" w:rsidR="00156D97" w:rsidRPr="009100B2" w:rsidRDefault="00156D97" w:rsidP="00966385">
      <w:pPr>
        <w:pStyle w:val="Sinespaciado1"/>
        <w:ind w:left="567" w:right="567"/>
        <w:jc w:val="both"/>
        <w:rPr>
          <w:rFonts w:ascii="Arial" w:hAnsi="Arial" w:cs="Arial"/>
          <w:i/>
          <w:iCs/>
          <w:sz w:val="22"/>
          <w:szCs w:val="22"/>
          <w:lang w:val="es-ES"/>
        </w:rPr>
      </w:pPr>
      <w:r w:rsidRPr="009100B2">
        <w:rPr>
          <w:rFonts w:ascii="Arial" w:hAnsi="Arial" w:cs="Arial"/>
          <w:i/>
          <w:iCs/>
          <w:sz w:val="22"/>
          <w:szCs w:val="22"/>
          <w:lang w:val="es-ES"/>
        </w:rPr>
        <w:t xml:space="preserve">(…) </w:t>
      </w:r>
      <w:r w:rsidR="00DD21BC" w:rsidRPr="009100B2">
        <w:rPr>
          <w:rFonts w:ascii="Arial" w:hAnsi="Arial" w:cs="Arial"/>
          <w:i/>
          <w:iCs/>
          <w:sz w:val="22"/>
          <w:szCs w:val="22"/>
          <w:lang w:val="es-ES"/>
        </w:rPr>
        <w:t xml:space="preserve">Luego haciendo un recuento temporal se advierte que la sentencia judicial fue notificada a través de correo electrónico del 19 de abril de 2021, es que decir que </w:t>
      </w:r>
      <w:r w:rsidR="002C1753" w:rsidRPr="009100B2">
        <w:rPr>
          <w:rFonts w:ascii="Arial" w:hAnsi="Arial" w:cs="Arial"/>
          <w:i/>
          <w:iCs/>
          <w:sz w:val="22"/>
          <w:szCs w:val="22"/>
          <w:lang w:val="es-ES"/>
        </w:rPr>
        <w:t>la misma se debe entender realizada al finalizar el día 21 de abril de 2021 y el término de 3 días para presentar recursos o solicitudes, como es el caso de la adición, empezó a correr el día 22 de abril de 2021. Por último, que la solicitud de adición fue radicada mediante mensaje de datos del 23 de abril de 2021.</w:t>
      </w:r>
    </w:p>
    <w:p w14:paraId="0F36AFA9" w14:textId="3FFDA46F" w:rsidR="00024ADD" w:rsidRPr="009100B2" w:rsidRDefault="00024ADD" w:rsidP="00966385">
      <w:pPr>
        <w:pStyle w:val="Sinespaciado1"/>
        <w:ind w:left="567" w:right="567"/>
        <w:jc w:val="both"/>
        <w:rPr>
          <w:rFonts w:ascii="Arial" w:hAnsi="Arial" w:cs="Arial"/>
          <w:i/>
          <w:iCs/>
          <w:sz w:val="22"/>
          <w:szCs w:val="22"/>
          <w:lang w:val="es-ES"/>
        </w:rPr>
      </w:pPr>
    </w:p>
    <w:p w14:paraId="009A1F74" w14:textId="061BBEE6" w:rsidR="00024ADD" w:rsidRPr="009100B2" w:rsidRDefault="00024ADD" w:rsidP="00966385">
      <w:pPr>
        <w:pStyle w:val="Sinespaciado1"/>
        <w:ind w:left="567" w:right="567"/>
        <w:jc w:val="both"/>
        <w:rPr>
          <w:rFonts w:ascii="Arial" w:hAnsi="Arial" w:cs="Arial"/>
          <w:i/>
          <w:iCs/>
          <w:sz w:val="22"/>
          <w:szCs w:val="22"/>
          <w:lang w:val="es-ES"/>
        </w:rPr>
      </w:pPr>
      <w:r w:rsidRPr="009100B2">
        <w:rPr>
          <w:rFonts w:ascii="Arial" w:hAnsi="Arial" w:cs="Arial"/>
          <w:i/>
          <w:iCs/>
          <w:sz w:val="22"/>
          <w:szCs w:val="22"/>
          <w:lang w:val="es-ES"/>
        </w:rPr>
        <w:lastRenderedPageBreak/>
        <w:t xml:space="preserve">Frente al particular me permito traer a colación lo expuesto en auto del 26 de agosto de 2021 dentro del proceso de radicado No. 50001-23-33-000-2020- 00021-01, proferido por la Sección Primera del Consejo de Estado con ponencia de la consejera Dra. Nubia </w:t>
      </w:r>
      <w:proofErr w:type="spellStart"/>
      <w:r w:rsidRPr="009100B2">
        <w:rPr>
          <w:rFonts w:ascii="Arial" w:hAnsi="Arial" w:cs="Arial"/>
          <w:i/>
          <w:iCs/>
          <w:sz w:val="22"/>
          <w:szCs w:val="22"/>
          <w:lang w:val="es-ES"/>
        </w:rPr>
        <w:t>Margoth</w:t>
      </w:r>
      <w:proofErr w:type="spellEnd"/>
      <w:r w:rsidRPr="009100B2">
        <w:rPr>
          <w:rFonts w:ascii="Arial" w:hAnsi="Arial" w:cs="Arial"/>
          <w:i/>
          <w:iCs/>
          <w:sz w:val="22"/>
          <w:szCs w:val="22"/>
          <w:lang w:val="es-ES"/>
        </w:rPr>
        <w:t xml:space="preserve"> Peña Garzón</w:t>
      </w:r>
      <w:r w:rsidR="00966385" w:rsidRPr="009100B2">
        <w:rPr>
          <w:rFonts w:ascii="Arial" w:hAnsi="Arial" w:cs="Arial"/>
          <w:i/>
          <w:iCs/>
          <w:sz w:val="22"/>
          <w:szCs w:val="22"/>
          <w:lang w:val="es-ES"/>
        </w:rPr>
        <w:t xml:space="preserve"> </w:t>
      </w:r>
      <w:r w:rsidRPr="009100B2">
        <w:rPr>
          <w:rFonts w:ascii="Arial" w:hAnsi="Arial" w:cs="Arial"/>
          <w:i/>
          <w:iCs/>
          <w:sz w:val="22"/>
          <w:szCs w:val="22"/>
          <w:lang w:val="es-ES"/>
        </w:rPr>
        <w:t>(…)</w:t>
      </w:r>
    </w:p>
    <w:p w14:paraId="69575C1B" w14:textId="57755A0A" w:rsidR="00024ADD" w:rsidRPr="009100B2" w:rsidRDefault="00024ADD" w:rsidP="00966385">
      <w:pPr>
        <w:pStyle w:val="Sinespaciado1"/>
        <w:ind w:left="567" w:right="567"/>
        <w:jc w:val="both"/>
        <w:rPr>
          <w:rFonts w:ascii="Arial" w:hAnsi="Arial" w:cs="Arial"/>
          <w:i/>
          <w:iCs/>
          <w:sz w:val="22"/>
          <w:szCs w:val="22"/>
          <w:lang w:val="es-ES"/>
        </w:rPr>
      </w:pPr>
    </w:p>
    <w:p w14:paraId="4C0C107E" w14:textId="0DA0E9F1" w:rsidR="00024ADD" w:rsidRPr="009100B2" w:rsidRDefault="00024ADD" w:rsidP="00966385">
      <w:pPr>
        <w:pStyle w:val="Sinespaciado1"/>
        <w:ind w:left="567" w:right="567"/>
        <w:jc w:val="both"/>
        <w:rPr>
          <w:rFonts w:ascii="Arial" w:hAnsi="Arial" w:cs="Arial"/>
          <w:i/>
          <w:iCs/>
          <w:sz w:val="22"/>
          <w:szCs w:val="22"/>
          <w:lang w:val="es-ES"/>
        </w:rPr>
      </w:pPr>
      <w:proofErr w:type="spellStart"/>
      <w:r w:rsidRPr="009100B2">
        <w:rPr>
          <w:rFonts w:ascii="Arial" w:hAnsi="Arial" w:cs="Arial"/>
          <w:i/>
          <w:iCs/>
          <w:sz w:val="22"/>
          <w:szCs w:val="22"/>
          <w:lang w:val="es-ES"/>
        </w:rPr>
        <w:t>Baj</w:t>
      </w:r>
      <w:proofErr w:type="spellEnd"/>
      <w:r w:rsidRPr="009100B2">
        <w:rPr>
          <w:rFonts w:ascii="Arial" w:hAnsi="Arial" w:cs="Arial"/>
          <w:i/>
          <w:iCs/>
          <w:sz w:val="22"/>
          <w:szCs w:val="22"/>
          <w:lang w:val="es-ES"/>
        </w:rPr>
        <w:t>[o] tales derroteros conviene señalar que la solicitud de adición fue radicada dentro del término legal oportuno y, en consecuencia, el Consejo de Estado – Sala de lo Contencioso Administrativo, Sección Segunda, Subsección B debió emitir un pronunciamiento de fondo, sin que así hubiera ocurrido.</w:t>
      </w:r>
      <w:r w:rsidR="00966385" w:rsidRPr="009100B2">
        <w:rPr>
          <w:rFonts w:ascii="Arial" w:hAnsi="Arial" w:cs="Arial"/>
          <w:i/>
          <w:iCs/>
          <w:sz w:val="22"/>
          <w:szCs w:val="22"/>
          <w:lang w:val="es-ES"/>
        </w:rPr>
        <w:t xml:space="preserve"> (…)</w:t>
      </w:r>
    </w:p>
    <w:p w14:paraId="713B69F6" w14:textId="0F5CF10A" w:rsidR="00966385" w:rsidRPr="009100B2" w:rsidRDefault="00966385" w:rsidP="00966385">
      <w:pPr>
        <w:pStyle w:val="Sinespaciado1"/>
        <w:ind w:left="567" w:right="567"/>
        <w:jc w:val="both"/>
        <w:rPr>
          <w:rFonts w:ascii="Arial" w:hAnsi="Arial" w:cs="Arial"/>
          <w:i/>
          <w:iCs/>
          <w:sz w:val="22"/>
          <w:szCs w:val="22"/>
          <w:lang w:val="es-ES"/>
        </w:rPr>
      </w:pPr>
    </w:p>
    <w:p w14:paraId="7B97CB0B" w14:textId="02C0F9A9" w:rsidR="00966385" w:rsidRPr="00966385" w:rsidRDefault="00966385" w:rsidP="00966385">
      <w:pPr>
        <w:pStyle w:val="Sinespaciado1"/>
        <w:ind w:left="567" w:right="567"/>
        <w:jc w:val="both"/>
        <w:rPr>
          <w:rFonts w:ascii="Arial" w:hAnsi="Arial" w:cs="Arial"/>
          <w:sz w:val="22"/>
          <w:szCs w:val="22"/>
          <w:lang w:val="es-ES"/>
        </w:rPr>
      </w:pPr>
      <w:r w:rsidRPr="009100B2">
        <w:rPr>
          <w:rFonts w:ascii="Arial" w:hAnsi="Arial" w:cs="Arial"/>
          <w:i/>
          <w:iCs/>
          <w:sz w:val="22"/>
          <w:szCs w:val="22"/>
          <w:lang w:val="es-ES"/>
        </w:rPr>
        <w:t>Es debido aquel proceso que satisface todos los requerimientos, condiciones y exigencias necesarias para garantizar la efectividad del derecho material. En el caso presente, sería muy injusto que aun presentando la solicitud de adición dentro del término legal atendiendo a lo previsto en el [a]</w:t>
      </w:r>
      <w:proofErr w:type="spellStart"/>
      <w:r w:rsidRPr="009100B2">
        <w:rPr>
          <w:rFonts w:ascii="Arial" w:hAnsi="Arial" w:cs="Arial"/>
          <w:i/>
          <w:iCs/>
          <w:sz w:val="22"/>
          <w:szCs w:val="22"/>
          <w:lang w:val="es-ES"/>
        </w:rPr>
        <w:t>rtículo</w:t>
      </w:r>
      <w:proofErr w:type="spellEnd"/>
      <w:r w:rsidRPr="009100B2">
        <w:rPr>
          <w:rFonts w:ascii="Arial" w:hAnsi="Arial" w:cs="Arial"/>
          <w:i/>
          <w:iCs/>
          <w:sz w:val="22"/>
          <w:szCs w:val="22"/>
          <w:lang w:val="es-ES"/>
        </w:rPr>
        <w:t xml:space="preserve"> 52 de la Ley 2080 de 2021, el </w:t>
      </w:r>
      <w:r w:rsidR="009100B2" w:rsidRPr="009100B2">
        <w:rPr>
          <w:rFonts w:ascii="Arial" w:hAnsi="Arial" w:cs="Arial"/>
          <w:i/>
          <w:iCs/>
          <w:sz w:val="22"/>
          <w:szCs w:val="22"/>
          <w:lang w:val="es-ES"/>
        </w:rPr>
        <w:t>[e]</w:t>
      </w:r>
      <w:proofErr w:type="spellStart"/>
      <w:r w:rsidRPr="009100B2">
        <w:rPr>
          <w:rFonts w:ascii="Arial" w:hAnsi="Arial" w:cs="Arial"/>
          <w:i/>
          <w:iCs/>
          <w:sz w:val="22"/>
          <w:szCs w:val="22"/>
          <w:lang w:val="es-ES"/>
        </w:rPr>
        <w:t>strado</w:t>
      </w:r>
      <w:proofErr w:type="spellEnd"/>
      <w:r w:rsidRPr="009100B2">
        <w:rPr>
          <w:rFonts w:ascii="Arial" w:hAnsi="Arial" w:cs="Arial"/>
          <w:i/>
          <w:iCs/>
          <w:sz w:val="22"/>
          <w:szCs w:val="22"/>
          <w:lang w:val="es-ES"/>
        </w:rPr>
        <w:t xml:space="preserve"> se sustraiga a dar una respuesta de fondo señalando que la petición es extemporánea, conllevando a no tener más acción o mecanismo judicial para que una autoridad judicial examine si en virtud del Decreto 1211 de 1990 le asiste el derecho prestacional reclamado y respecto del cual fue solicitada la adición a la sentencia atendiendo a que, pese a haber sido objeto del recurso de apelación, nada dijo la accionada al resolver la segunda instancia</w:t>
      </w:r>
      <w:r w:rsidRPr="00966385">
        <w:rPr>
          <w:rFonts w:ascii="Arial" w:hAnsi="Arial" w:cs="Arial"/>
          <w:sz w:val="22"/>
          <w:szCs w:val="22"/>
          <w:lang w:val="es-ES"/>
        </w:rPr>
        <w:t>”</w:t>
      </w:r>
      <w:r w:rsidRPr="00966385">
        <w:rPr>
          <w:rStyle w:val="Refdenotaalpie"/>
          <w:rFonts w:ascii="Arial" w:hAnsi="Arial" w:cs="Arial"/>
          <w:sz w:val="22"/>
          <w:szCs w:val="22"/>
          <w:lang w:val="es-ES"/>
        </w:rPr>
        <w:footnoteReference w:id="14"/>
      </w:r>
      <w:r w:rsidRPr="00966385">
        <w:rPr>
          <w:rFonts w:ascii="Arial" w:hAnsi="Arial" w:cs="Arial"/>
          <w:sz w:val="22"/>
          <w:szCs w:val="22"/>
          <w:lang w:val="es-ES"/>
        </w:rPr>
        <w:t>.</w:t>
      </w:r>
    </w:p>
    <w:p w14:paraId="03AC0E23" w14:textId="77777777" w:rsidR="00156D97" w:rsidRDefault="00156D97" w:rsidP="002C67FD">
      <w:pPr>
        <w:pStyle w:val="Sinespaciado1"/>
        <w:spacing w:line="360" w:lineRule="auto"/>
        <w:jc w:val="both"/>
        <w:rPr>
          <w:rFonts w:ascii="Arial" w:hAnsi="Arial" w:cs="Arial"/>
          <w:lang w:val="es-ES"/>
        </w:rPr>
      </w:pPr>
    </w:p>
    <w:p w14:paraId="46A2F89E" w14:textId="77777777" w:rsidR="00D1346A" w:rsidRPr="00A438F8" w:rsidRDefault="002F32FE"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4</w:t>
      </w:r>
      <w:r w:rsidR="00FE7B3A" w:rsidRPr="00A438F8">
        <w:rPr>
          <w:rFonts w:ascii="Arial" w:hAnsi="Arial" w:cs="Arial"/>
          <w:b/>
          <w:sz w:val="24"/>
          <w:szCs w:val="24"/>
        </w:rPr>
        <w:t xml:space="preserve">.- </w:t>
      </w:r>
      <w:r w:rsidR="00D1346A" w:rsidRPr="00A438F8">
        <w:rPr>
          <w:rFonts w:ascii="Arial" w:hAnsi="Arial" w:cs="Arial"/>
          <w:b/>
          <w:sz w:val="24"/>
          <w:szCs w:val="24"/>
        </w:rPr>
        <w:t>Pretensi</w:t>
      </w:r>
      <w:r w:rsidR="00021FA1" w:rsidRPr="00A438F8">
        <w:rPr>
          <w:rFonts w:ascii="Arial" w:hAnsi="Arial" w:cs="Arial"/>
          <w:b/>
          <w:sz w:val="24"/>
          <w:szCs w:val="24"/>
        </w:rPr>
        <w:t>ones</w:t>
      </w:r>
      <w:r w:rsidR="00D1346A" w:rsidRPr="00A438F8">
        <w:rPr>
          <w:rFonts w:ascii="Arial" w:hAnsi="Arial" w:cs="Arial"/>
          <w:b/>
          <w:sz w:val="24"/>
          <w:szCs w:val="24"/>
        </w:rPr>
        <w:t xml:space="preserve"> de la acción </w:t>
      </w:r>
    </w:p>
    <w:p w14:paraId="7528A813" w14:textId="77777777" w:rsidR="009D55F0" w:rsidRPr="00A438F8" w:rsidRDefault="009D55F0" w:rsidP="00FA2FE9">
      <w:pPr>
        <w:tabs>
          <w:tab w:val="left" w:pos="975"/>
        </w:tabs>
        <w:spacing w:after="0" w:line="360" w:lineRule="auto"/>
        <w:jc w:val="both"/>
        <w:rPr>
          <w:rFonts w:ascii="Arial" w:hAnsi="Arial" w:cs="Arial"/>
          <w:sz w:val="24"/>
          <w:szCs w:val="24"/>
        </w:rPr>
      </w:pPr>
    </w:p>
    <w:p w14:paraId="33C4E993" w14:textId="77777777" w:rsidR="00485C52" w:rsidRPr="00A438F8" w:rsidRDefault="00B935AF" w:rsidP="00FA2FE9">
      <w:pPr>
        <w:tabs>
          <w:tab w:val="left" w:pos="975"/>
        </w:tabs>
        <w:spacing w:after="0" w:line="360" w:lineRule="auto"/>
        <w:jc w:val="both"/>
        <w:rPr>
          <w:rFonts w:ascii="Arial" w:hAnsi="Arial" w:cs="Arial"/>
          <w:sz w:val="24"/>
          <w:szCs w:val="24"/>
        </w:rPr>
      </w:pPr>
      <w:r w:rsidRPr="00A438F8">
        <w:rPr>
          <w:rFonts w:ascii="Arial" w:hAnsi="Arial" w:cs="Arial"/>
          <w:sz w:val="24"/>
          <w:szCs w:val="24"/>
        </w:rPr>
        <w:t xml:space="preserve">Se </w:t>
      </w:r>
      <w:r w:rsidR="00C966AC" w:rsidRPr="00A438F8">
        <w:rPr>
          <w:rFonts w:ascii="Arial" w:hAnsi="Arial" w:cs="Arial"/>
          <w:sz w:val="24"/>
          <w:szCs w:val="24"/>
        </w:rPr>
        <w:t>elevaron</w:t>
      </w:r>
      <w:r w:rsidRPr="00A438F8">
        <w:rPr>
          <w:rFonts w:ascii="Arial" w:hAnsi="Arial" w:cs="Arial"/>
          <w:sz w:val="24"/>
          <w:szCs w:val="24"/>
        </w:rPr>
        <w:t xml:space="preserve"> </w:t>
      </w:r>
      <w:r w:rsidR="00BC79C6" w:rsidRPr="00A438F8">
        <w:rPr>
          <w:rFonts w:ascii="Arial" w:hAnsi="Arial" w:cs="Arial"/>
          <w:sz w:val="24"/>
          <w:szCs w:val="24"/>
        </w:rPr>
        <w:t>la</w:t>
      </w:r>
      <w:r w:rsidR="00C966AC" w:rsidRPr="00A438F8">
        <w:rPr>
          <w:rFonts w:ascii="Arial" w:hAnsi="Arial" w:cs="Arial"/>
          <w:sz w:val="24"/>
          <w:szCs w:val="24"/>
        </w:rPr>
        <w:t>s</w:t>
      </w:r>
      <w:r w:rsidR="00BC79C6" w:rsidRPr="00A438F8">
        <w:rPr>
          <w:rFonts w:ascii="Arial" w:hAnsi="Arial" w:cs="Arial"/>
          <w:sz w:val="24"/>
          <w:szCs w:val="24"/>
        </w:rPr>
        <w:t xml:space="preserve"> siguiente</w:t>
      </w:r>
      <w:r w:rsidR="00C966AC" w:rsidRPr="00A438F8">
        <w:rPr>
          <w:rFonts w:ascii="Arial" w:hAnsi="Arial" w:cs="Arial"/>
          <w:sz w:val="24"/>
          <w:szCs w:val="24"/>
        </w:rPr>
        <w:t>s</w:t>
      </w:r>
      <w:r w:rsidR="00485C52" w:rsidRPr="00A438F8">
        <w:rPr>
          <w:rFonts w:ascii="Arial" w:hAnsi="Arial" w:cs="Arial"/>
          <w:sz w:val="24"/>
          <w:szCs w:val="24"/>
        </w:rPr>
        <w:t>:</w:t>
      </w:r>
    </w:p>
    <w:p w14:paraId="24416BDE" w14:textId="77777777" w:rsidR="00485C52" w:rsidRPr="00A438F8" w:rsidRDefault="00485C52" w:rsidP="00FA2FE9">
      <w:pPr>
        <w:tabs>
          <w:tab w:val="left" w:pos="975"/>
        </w:tabs>
        <w:spacing w:after="0" w:line="360" w:lineRule="auto"/>
        <w:jc w:val="both"/>
        <w:rPr>
          <w:rFonts w:ascii="Arial" w:hAnsi="Arial" w:cs="Arial"/>
          <w:sz w:val="24"/>
          <w:szCs w:val="24"/>
        </w:rPr>
      </w:pPr>
    </w:p>
    <w:p w14:paraId="5EA21BB9" w14:textId="30DEEF1C" w:rsidR="008E728C" w:rsidRPr="0055194F" w:rsidRDefault="004576B7" w:rsidP="0055194F">
      <w:pPr>
        <w:tabs>
          <w:tab w:val="left" w:pos="975"/>
        </w:tabs>
        <w:spacing w:after="0" w:line="240" w:lineRule="auto"/>
        <w:ind w:left="567" w:right="567"/>
        <w:jc w:val="both"/>
        <w:rPr>
          <w:rFonts w:asciiTheme="minorBidi" w:hAnsiTheme="minorBidi" w:cstheme="minorBidi"/>
          <w:i/>
          <w:iCs/>
        </w:rPr>
      </w:pPr>
      <w:r w:rsidRPr="00DC4002">
        <w:rPr>
          <w:rFonts w:ascii="Arial" w:hAnsi="Arial" w:cs="Arial"/>
          <w:color w:val="000000"/>
        </w:rPr>
        <w:t>“</w:t>
      </w:r>
      <w:r w:rsidR="008E728C" w:rsidRPr="0055194F">
        <w:rPr>
          <w:rFonts w:asciiTheme="minorBidi" w:hAnsiTheme="minorBidi" w:cstheme="minorBidi"/>
          <w:i/>
          <w:iCs/>
        </w:rPr>
        <w:t xml:space="preserve">Solicitamos al juez de tutela proteger los derechos fundamentales vulnerados como son [el] debido proceso y </w:t>
      </w:r>
      <w:r w:rsidR="0055194F" w:rsidRPr="0055194F">
        <w:rPr>
          <w:rFonts w:asciiTheme="minorBidi" w:hAnsiTheme="minorBidi" w:cstheme="minorBidi"/>
          <w:i/>
          <w:iCs/>
        </w:rPr>
        <w:t xml:space="preserve">el </w:t>
      </w:r>
      <w:r w:rsidR="008E728C" w:rsidRPr="0055194F">
        <w:rPr>
          <w:rFonts w:asciiTheme="minorBidi" w:hAnsiTheme="minorBidi" w:cstheme="minorBidi"/>
          <w:i/>
          <w:iCs/>
        </w:rPr>
        <w:t>acceso efectivo a la administración de justicia.</w:t>
      </w:r>
    </w:p>
    <w:p w14:paraId="55F6BFC0" w14:textId="7626FF97" w:rsidR="008E728C" w:rsidRPr="0055194F" w:rsidRDefault="008E728C" w:rsidP="0055194F">
      <w:pPr>
        <w:tabs>
          <w:tab w:val="left" w:pos="975"/>
        </w:tabs>
        <w:spacing w:after="0" w:line="240" w:lineRule="auto"/>
        <w:ind w:left="567" w:right="567"/>
        <w:jc w:val="both"/>
        <w:rPr>
          <w:rFonts w:asciiTheme="minorBidi" w:hAnsiTheme="minorBidi" w:cstheme="minorBidi"/>
          <w:i/>
          <w:iCs/>
        </w:rPr>
      </w:pPr>
    </w:p>
    <w:p w14:paraId="6D1CB521" w14:textId="07DA705D" w:rsidR="008D7F04" w:rsidRPr="0055194F" w:rsidRDefault="008E728C" w:rsidP="0055194F">
      <w:pPr>
        <w:tabs>
          <w:tab w:val="left" w:pos="975"/>
        </w:tabs>
        <w:spacing w:after="0" w:line="240" w:lineRule="auto"/>
        <w:ind w:left="567" w:right="567"/>
        <w:jc w:val="both"/>
        <w:rPr>
          <w:rFonts w:asciiTheme="minorBidi" w:hAnsiTheme="minorBidi" w:cstheme="minorBidi"/>
          <w:color w:val="000000"/>
        </w:rPr>
      </w:pPr>
      <w:r w:rsidRPr="0055194F">
        <w:rPr>
          <w:rFonts w:asciiTheme="minorBidi" w:hAnsiTheme="minorBidi" w:cstheme="minorBidi"/>
          <w:i/>
          <w:iCs/>
        </w:rPr>
        <w:t>Esto con el fin, de que el Consejo de Estado – Sala de lo Contencioso Administrativo, Sección Segunda, Subsección B se pronuncie sobre la solicitud de adición presentada a través de correo electrónico del 23 de abril de 2021 y respecto de la sentencia del 4 de marzo de 2021, notificada mediante correo electrónico del 19 de abril del mismo año</w:t>
      </w:r>
      <w:r w:rsidR="0093051A" w:rsidRPr="00DC4002">
        <w:rPr>
          <w:rFonts w:ascii="Arial" w:hAnsi="Arial" w:cs="Arial"/>
          <w:color w:val="000000"/>
        </w:rPr>
        <w:t>”</w:t>
      </w:r>
      <w:r w:rsidR="00BD484D" w:rsidRPr="00DC4002">
        <w:rPr>
          <w:rStyle w:val="Refdenotaalpie"/>
          <w:rFonts w:ascii="Arial" w:hAnsi="Arial" w:cs="Arial"/>
          <w:color w:val="000000"/>
        </w:rPr>
        <w:footnoteReference w:id="15"/>
      </w:r>
      <w:r w:rsidR="00564F33" w:rsidRPr="00DC4002">
        <w:rPr>
          <w:rFonts w:ascii="Arial" w:hAnsi="Arial" w:cs="Arial"/>
          <w:color w:val="000000"/>
        </w:rPr>
        <w:t>.</w:t>
      </w:r>
    </w:p>
    <w:p w14:paraId="015DA2DC" w14:textId="77777777" w:rsidR="0017558A" w:rsidRPr="00A438F8" w:rsidRDefault="0017558A" w:rsidP="00FA2FE9">
      <w:pPr>
        <w:tabs>
          <w:tab w:val="left" w:pos="975"/>
        </w:tabs>
        <w:spacing w:after="0" w:line="360" w:lineRule="auto"/>
        <w:jc w:val="both"/>
        <w:rPr>
          <w:rFonts w:ascii="Arial" w:hAnsi="Arial" w:cs="Arial"/>
          <w:sz w:val="24"/>
          <w:szCs w:val="24"/>
        </w:rPr>
      </w:pPr>
    </w:p>
    <w:p w14:paraId="003D8CBF" w14:textId="77777777" w:rsidR="00D1346A" w:rsidRPr="00A438F8" w:rsidRDefault="00E33CC2"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5</w:t>
      </w:r>
      <w:r w:rsidR="00FE7B3A" w:rsidRPr="00A438F8">
        <w:rPr>
          <w:rFonts w:ascii="Arial" w:hAnsi="Arial" w:cs="Arial"/>
          <w:b/>
          <w:sz w:val="24"/>
          <w:szCs w:val="24"/>
        </w:rPr>
        <w:t xml:space="preserve">.- </w:t>
      </w:r>
      <w:r w:rsidR="00D1346A" w:rsidRPr="00A438F8">
        <w:rPr>
          <w:rFonts w:ascii="Arial" w:hAnsi="Arial" w:cs="Arial"/>
          <w:b/>
          <w:sz w:val="24"/>
          <w:szCs w:val="24"/>
        </w:rPr>
        <w:t>Trámite de la acción de tutela</w:t>
      </w:r>
      <w:r w:rsidR="00AB2678" w:rsidRPr="00A438F8">
        <w:rPr>
          <w:rFonts w:ascii="Arial" w:hAnsi="Arial" w:cs="Arial"/>
          <w:b/>
          <w:sz w:val="24"/>
          <w:szCs w:val="24"/>
        </w:rPr>
        <w:t xml:space="preserve"> en primera instancia</w:t>
      </w:r>
      <w:r w:rsidR="00D1346A" w:rsidRPr="00A438F8">
        <w:rPr>
          <w:rFonts w:ascii="Arial" w:hAnsi="Arial" w:cs="Arial"/>
          <w:b/>
          <w:sz w:val="24"/>
          <w:szCs w:val="24"/>
        </w:rPr>
        <w:t xml:space="preserve"> y fundamento de la oposición</w:t>
      </w:r>
    </w:p>
    <w:p w14:paraId="544D1F0E" w14:textId="77777777" w:rsidR="009D55F0" w:rsidRPr="00A438F8" w:rsidRDefault="009D55F0" w:rsidP="00FA2FE9">
      <w:pPr>
        <w:tabs>
          <w:tab w:val="left" w:pos="975"/>
        </w:tabs>
        <w:spacing w:after="0" w:line="360" w:lineRule="auto"/>
        <w:jc w:val="both"/>
        <w:rPr>
          <w:rFonts w:ascii="Arial" w:hAnsi="Arial" w:cs="Arial"/>
          <w:b/>
          <w:sz w:val="24"/>
          <w:szCs w:val="24"/>
        </w:rPr>
      </w:pPr>
    </w:p>
    <w:p w14:paraId="2DAD2CBF" w14:textId="79C91696" w:rsidR="00A31C68" w:rsidRDefault="008C60B4" w:rsidP="00FA2FE9">
      <w:pPr>
        <w:tabs>
          <w:tab w:val="left" w:pos="975"/>
        </w:tabs>
        <w:spacing w:after="0" w:line="360" w:lineRule="auto"/>
        <w:jc w:val="both"/>
        <w:rPr>
          <w:rFonts w:ascii="Arial" w:hAnsi="Arial" w:cs="Arial"/>
          <w:sz w:val="24"/>
          <w:szCs w:val="24"/>
        </w:rPr>
      </w:pPr>
      <w:r w:rsidRPr="00A438F8">
        <w:rPr>
          <w:rFonts w:ascii="Arial" w:hAnsi="Arial" w:cs="Arial"/>
          <w:sz w:val="24"/>
          <w:szCs w:val="24"/>
        </w:rPr>
        <w:t>5</w:t>
      </w:r>
      <w:r w:rsidR="00FE7B3A" w:rsidRPr="00A438F8">
        <w:rPr>
          <w:rFonts w:ascii="Arial" w:hAnsi="Arial" w:cs="Arial"/>
          <w:sz w:val="24"/>
          <w:szCs w:val="24"/>
        </w:rPr>
        <w:t>.1.-</w:t>
      </w:r>
      <w:r w:rsidR="009D55F0" w:rsidRPr="00A438F8">
        <w:rPr>
          <w:rFonts w:ascii="Arial" w:hAnsi="Arial" w:cs="Arial"/>
          <w:sz w:val="24"/>
          <w:szCs w:val="24"/>
        </w:rPr>
        <w:t xml:space="preserve"> Mediante auto del </w:t>
      </w:r>
      <w:r w:rsidR="00B920DD">
        <w:rPr>
          <w:rFonts w:ascii="Arial" w:hAnsi="Arial" w:cs="Arial"/>
          <w:sz w:val="24"/>
          <w:szCs w:val="24"/>
        </w:rPr>
        <w:t xml:space="preserve">1º </w:t>
      </w:r>
      <w:r w:rsidR="009D55F0" w:rsidRPr="00A438F8">
        <w:rPr>
          <w:rFonts w:ascii="Arial" w:hAnsi="Arial" w:cs="Arial"/>
          <w:sz w:val="24"/>
          <w:szCs w:val="24"/>
        </w:rPr>
        <w:t xml:space="preserve">de </w:t>
      </w:r>
      <w:r w:rsidR="00B920DD">
        <w:rPr>
          <w:rFonts w:ascii="Arial" w:hAnsi="Arial" w:cs="Arial"/>
          <w:sz w:val="24"/>
          <w:szCs w:val="24"/>
        </w:rPr>
        <w:t xml:space="preserve">marzo </w:t>
      </w:r>
      <w:r w:rsidR="00AC15AA" w:rsidRPr="00A438F8">
        <w:rPr>
          <w:rFonts w:ascii="Arial" w:hAnsi="Arial" w:cs="Arial"/>
          <w:sz w:val="24"/>
          <w:szCs w:val="24"/>
        </w:rPr>
        <w:t>de</w:t>
      </w:r>
      <w:r w:rsidR="00CC25E2">
        <w:rPr>
          <w:rFonts w:ascii="Arial" w:hAnsi="Arial" w:cs="Arial"/>
          <w:sz w:val="24"/>
          <w:szCs w:val="24"/>
        </w:rPr>
        <w:t xml:space="preserve"> 2022</w:t>
      </w:r>
      <w:r w:rsidR="009D55F0" w:rsidRPr="00A438F8">
        <w:rPr>
          <w:rFonts w:ascii="Arial" w:hAnsi="Arial" w:cs="Arial"/>
          <w:sz w:val="24"/>
          <w:szCs w:val="24"/>
        </w:rPr>
        <w:t xml:space="preserve"> el Despacho Ponente admitió la acción de tutela</w:t>
      </w:r>
      <w:r w:rsidR="00D0078C" w:rsidRPr="00A438F8">
        <w:rPr>
          <w:rFonts w:ascii="Arial" w:hAnsi="Arial" w:cs="Arial"/>
          <w:sz w:val="24"/>
          <w:szCs w:val="24"/>
        </w:rPr>
        <w:t xml:space="preserve"> </w:t>
      </w:r>
      <w:r w:rsidR="00E72511">
        <w:rPr>
          <w:rFonts w:ascii="Arial" w:hAnsi="Arial" w:cs="Arial"/>
          <w:sz w:val="24"/>
          <w:szCs w:val="24"/>
        </w:rPr>
        <w:t xml:space="preserve">y </w:t>
      </w:r>
      <w:r w:rsidR="00D0078C" w:rsidRPr="00A438F8">
        <w:rPr>
          <w:rFonts w:ascii="Arial" w:hAnsi="Arial" w:cs="Arial"/>
          <w:sz w:val="24"/>
          <w:szCs w:val="24"/>
        </w:rPr>
        <w:t xml:space="preserve">dispuso la vinculación </w:t>
      </w:r>
      <w:r w:rsidR="00E33CC2" w:rsidRPr="00A438F8">
        <w:rPr>
          <w:rFonts w:ascii="Arial" w:hAnsi="Arial" w:cs="Arial"/>
          <w:sz w:val="24"/>
          <w:szCs w:val="24"/>
        </w:rPr>
        <w:t>de</w:t>
      </w:r>
      <w:r w:rsidR="00EC6905">
        <w:rPr>
          <w:rFonts w:ascii="Arial" w:hAnsi="Arial" w:cs="Arial"/>
          <w:sz w:val="24"/>
          <w:szCs w:val="24"/>
        </w:rPr>
        <w:t>l</w:t>
      </w:r>
      <w:r w:rsidR="00B920DD">
        <w:rPr>
          <w:rFonts w:ascii="Arial" w:hAnsi="Arial" w:cs="Arial"/>
          <w:sz w:val="24"/>
          <w:szCs w:val="24"/>
        </w:rPr>
        <w:t xml:space="preserve"> Tribunal Administrativo de Cundinamarca </w:t>
      </w:r>
      <w:r w:rsidR="00AA571E">
        <w:rPr>
          <w:rFonts w:ascii="Arial" w:hAnsi="Arial" w:cs="Arial"/>
          <w:sz w:val="24"/>
          <w:szCs w:val="24"/>
        </w:rPr>
        <w:t>así como</w:t>
      </w:r>
      <w:r w:rsidR="00B920DD">
        <w:rPr>
          <w:rFonts w:ascii="Arial" w:hAnsi="Arial" w:cs="Arial"/>
          <w:sz w:val="24"/>
          <w:szCs w:val="24"/>
        </w:rPr>
        <w:t xml:space="preserve"> del Ejército Nacional</w:t>
      </w:r>
      <w:r w:rsidR="00585A2C" w:rsidRPr="00A438F8">
        <w:rPr>
          <w:rFonts w:ascii="Arial" w:hAnsi="Arial" w:cs="Arial"/>
          <w:sz w:val="24"/>
          <w:szCs w:val="24"/>
        </w:rPr>
        <w:t xml:space="preserve">. </w:t>
      </w:r>
      <w:r w:rsidR="005B3322" w:rsidRPr="00A438F8">
        <w:rPr>
          <w:rFonts w:ascii="Arial" w:hAnsi="Arial" w:cs="Arial"/>
          <w:sz w:val="24"/>
          <w:szCs w:val="24"/>
        </w:rPr>
        <w:t xml:space="preserve">También </w:t>
      </w:r>
      <w:r w:rsidR="009D55F0" w:rsidRPr="00A438F8">
        <w:rPr>
          <w:rFonts w:ascii="Arial" w:hAnsi="Arial" w:cs="Arial"/>
          <w:sz w:val="24"/>
          <w:szCs w:val="24"/>
        </w:rPr>
        <w:t xml:space="preserve">ordenó </w:t>
      </w:r>
      <w:r w:rsidR="00B87DCD" w:rsidRPr="00A438F8">
        <w:rPr>
          <w:rFonts w:ascii="Arial" w:hAnsi="Arial" w:cs="Arial"/>
          <w:sz w:val="24"/>
          <w:szCs w:val="24"/>
        </w:rPr>
        <w:t>la notificación a la demandada</w:t>
      </w:r>
      <w:r w:rsidR="00E33CC2" w:rsidRPr="00A438F8">
        <w:rPr>
          <w:rFonts w:ascii="Arial" w:hAnsi="Arial" w:cs="Arial"/>
          <w:sz w:val="24"/>
          <w:szCs w:val="24"/>
        </w:rPr>
        <w:t xml:space="preserve"> y </w:t>
      </w:r>
      <w:r w:rsidR="00CF6E20">
        <w:rPr>
          <w:rFonts w:ascii="Arial" w:hAnsi="Arial" w:cs="Arial"/>
          <w:sz w:val="24"/>
          <w:szCs w:val="24"/>
        </w:rPr>
        <w:t>a la</w:t>
      </w:r>
      <w:r w:rsidR="0079562D" w:rsidRPr="00A438F8">
        <w:rPr>
          <w:rFonts w:ascii="Arial" w:hAnsi="Arial" w:cs="Arial"/>
          <w:sz w:val="24"/>
          <w:szCs w:val="24"/>
        </w:rPr>
        <w:t xml:space="preserve">s </w:t>
      </w:r>
      <w:r w:rsidR="00B158FF" w:rsidRPr="00A438F8">
        <w:rPr>
          <w:rFonts w:ascii="Arial" w:hAnsi="Arial" w:cs="Arial"/>
          <w:sz w:val="24"/>
          <w:szCs w:val="24"/>
        </w:rPr>
        <w:t>vincula</w:t>
      </w:r>
      <w:r w:rsidR="00CF6E20">
        <w:rPr>
          <w:rFonts w:ascii="Arial" w:hAnsi="Arial" w:cs="Arial"/>
          <w:sz w:val="24"/>
          <w:szCs w:val="24"/>
        </w:rPr>
        <w:t>da</w:t>
      </w:r>
      <w:r w:rsidR="00B158FF" w:rsidRPr="00A438F8">
        <w:rPr>
          <w:rFonts w:ascii="Arial" w:hAnsi="Arial" w:cs="Arial"/>
          <w:sz w:val="24"/>
          <w:szCs w:val="24"/>
        </w:rPr>
        <w:t>s</w:t>
      </w:r>
      <w:r w:rsidR="009D55F0" w:rsidRPr="00A438F8">
        <w:rPr>
          <w:rFonts w:ascii="Arial" w:hAnsi="Arial" w:cs="Arial"/>
          <w:sz w:val="24"/>
          <w:szCs w:val="24"/>
        </w:rPr>
        <w:t xml:space="preserve">. </w:t>
      </w:r>
    </w:p>
    <w:p w14:paraId="679A627E" w14:textId="77777777" w:rsidR="00E7412B" w:rsidRDefault="00E7412B" w:rsidP="00FA2FE9">
      <w:pPr>
        <w:tabs>
          <w:tab w:val="left" w:pos="975"/>
        </w:tabs>
        <w:spacing w:after="0" w:line="360" w:lineRule="auto"/>
        <w:jc w:val="both"/>
        <w:rPr>
          <w:rFonts w:ascii="Arial" w:hAnsi="Arial" w:cs="Arial"/>
          <w:sz w:val="24"/>
          <w:szCs w:val="24"/>
        </w:rPr>
      </w:pPr>
    </w:p>
    <w:p w14:paraId="28C16413" w14:textId="2D07ECA7" w:rsidR="00E7412B" w:rsidRPr="00A438F8" w:rsidRDefault="00E7412B" w:rsidP="00FA2FE9">
      <w:pPr>
        <w:tabs>
          <w:tab w:val="left" w:pos="975"/>
        </w:tabs>
        <w:spacing w:after="0" w:line="360" w:lineRule="auto"/>
        <w:jc w:val="both"/>
        <w:rPr>
          <w:rFonts w:ascii="Arial" w:hAnsi="Arial" w:cs="Arial"/>
          <w:sz w:val="24"/>
          <w:szCs w:val="24"/>
        </w:rPr>
      </w:pPr>
      <w:r>
        <w:rPr>
          <w:rFonts w:ascii="Arial" w:hAnsi="Arial" w:cs="Arial"/>
          <w:sz w:val="24"/>
          <w:szCs w:val="24"/>
        </w:rPr>
        <w:lastRenderedPageBreak/>
        <w:t xml:space="preserve">5.2.- </w:t>
      </w:r>
      <w:r w:rsidR="00B356A6">
        <w:rPr>
          <w:rFonts w:ascii="Arial" w:hAnsi="Arial" w:cs="Arial"/>
          <w:sz w:val="24"/>
          <w:szCs w:val="24"/>
        </w:rPr>
        <w:t xml:space="preserve">El Tribunal con jurisdicción en Cundinamarca citó las </w:t>
      </w:r>
      <w:r w:rsidR="0017147D">
        <w:rPr>
          <w:rFonts w:ascii="Arial" w:hAnsi="Arial" w:cs="Arial"/>
          <w:sz w:val="24"/>
          <w:szCs w:val="24"/>
        </w:rPr>
        <w:t>conclusiones</w:t>
      </w:r>
      <w:r w:rsidR="00B356A6">
        <w:rPr>
          <w:rFonts w:ascii="Arial" w:hAnsi="Arial" w:cs="Arial"/>
          <w:sz w:val="24"/>
          <w:szCs w:val="24"/>
        </w:rPr>
        <w:t xml:space="preserve"> de la sentencia que profirió y manifestó que se atendría a lo que se demuestre en este trámite </w:t>
      </w:r>
    </w:p>
    <w:p w14:paraId="1E2900C0" w14:textId="77777777" w:rsidR="006B4529" w:rsidRPr="00A438F8" w:rsidRDefault="006B4529" w:rsidP="00FA2FE9">
      <w:pPr>
        <w:tabs>
          <w:tab w:val="left" w:pos="975"/>
        </w:tabs>
        <w:spacing w:after="0" w:line="360" w:lineRule="auto"/>
        <w:jc w:val="both"/>
        <w:rPr>
          <w:rFonts w:ascii="Arial" w:hAnsi="Arial" w:cs="Arial"/>
          <w:sz w:val="24"/>
          <w:szCs w:val="24"/>
        </w:rPr>
      </w:pPr>
    </w:p>
    <w:p w14:paraId="1D79D264" w14:textId="77777777" w:rsidR="00D1346A" w:rsidRPr="00A438F8" w:rsidRDefault="00D1346A" w:rsidP="00690667">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A438F8">
        <w:rPr>
          <w:rFonts w:ascii="Arial" w:hAnsi="Arial" w:cs="Arial"/>
          <w:b/>
          <w:sz w:val="24"/>
          <w:szCs w:val="24"/>
        </w:rPr>
        <w:t>CONSIDERACIONES</w:t>
      </w:r>
    </w:p>
    <w:p w14:paraId="65890471" w14:textId="77777777" w:rsidR="00A31C68" w:rsidRPr="00A438F8" w:rsidRDefault="00A31C68" w:rsidP="00690667">
      <w:pPr>
        <w:keepNext/>
        <w:tabs>
          <w:tab w:val="left" w:pos="975"/>
        </w:tabs>
        <w:spacing w:after="0" w:line="360" w:lineRule="auto"/>
        <w:jc w:val="center"/>
        <w:rPr>
          <w:rFonts w:ascii="Arial" w:hAnsi="Arial" w:cs="Arial"/>
          <w:b/>
          <w:sz w:val="24"/>
          <w:szCs w:val="24"/>
        </w:rPr>
      </w:pPr>
    </w:p>
    <w:p w14:paraId="547C5325" w14:textId="77777777" w:rsidR="009D2641" w:rsidRPr="00A438F8" w:rsidRDefault="00F207DA" w:rsidP="00690667">
      <w:pPr>
        <w:keepNext/>
        <w:spacing w:after="0" w:line="360" w:lineRule="auto"/>
        <w:jc w:val="both"/>
        <w:rPr>
          <w:rFonts w:ascii="Arial" w:hAnsi="Arial" w:cs="Arial"/>
          <w:b/>
          <w:sz w:val="24"/>
          <w:szCs w:val="24"/>
        </w:rPr>
      </w:pPr>
      <w:r w:rsidRPr="00A438F8">
        <w:rPr>
          <w:rFonts w:ascii="Arial" w:hAnsi="Arial" w:cs="Arial"/>
          <w:b/>
          <w:sz w:val="24"/>
          <w:szCs w:val="24"/>
        </w:rPr>
        <w:t>1</w:t>
      </w:r>
      <w:r w:rsidR="009D2641" w:rsidRPr="00A438F8">
        <w:rPr>
          <w:rFonts w:ascii="Arial" w:hAnsi="Arial" w:cs="Arial"/>
          <w:b/>
          <w:sz w:val="24"/>
          <w:szCs w:val="24"/>
        </w:rPr>
        <w:t>.- Competencia</w:t>
      </w:r>
    </w:p>
    <w:p w14:paraId="408E8217" w14:textId="77777777" w:rsidR="009D2641" w:rsidRPr="00A438F8" w:rsidRDefault="00C90A87" w:rsidP="00690667">
      <w:pPr>
        <w:keepNext/>
        <w:tabs>
          <w:tab w:val="left" w:pos="1860"/>
        </w:tabs>
        <w:spacing w:after="0" w:line="360" w:lineRule="auto"/>
        <w:jc w:val="both"/>
        <w:rPr>
          <w:rFonts w:ascii="Arial" w:hAnsi="Arial" w:cs="Arial"/>
          <w:sz w:val="24"/>
          <w:szCs w:val="24"/>
        </w:rPr>
      </w:pPr>
      <w:r w:rsidRPr="00A438F8">
        <w:rPr>
          <w:rFonts w:ascii="Arial" w:hAnsi="Arial" w:cs="Arial"/>
          <w:sz w:val="24"/>
          <w:szCs w:val="24"/>
        </w:rPr>
        <w:tab/>
      </w:r>
    </w:p>
    <w:p w14:paraId="3621896B" w14:textId="74FF645C" w:rsidR="00D1346A" w:rsidRPr="00A438F8" w:rsidRDefault="00A31C68" w:rsidP="00797018">
      <w:pPr>
        <w:spacing w:after="0" w:line="360" w:lineRule="auto"/>
        <w:jc w:val="both"/>
        <w:rPr>
          <w:rFonts w:ascii="Arial" w:hAnsi="Arial" w:cs="Arial"/>
          <w:sz w:val="24"/>
          <w:szCs w:val="24"/>
        </w:rPr>
      </w:pPr>
      <w:r w:rsidRPr="00A438F8">
        <w:rPr>
          <w:rFonts w:ascii="Arial" w:hAnsi="Arial" w:cs="Arial"/>
          <w:sz w:val="24"/>
          <w:szCs w:val="24"/>
        </w:rPr>
        <w:t xml:space="preserve">Esta Sala es competente para conocer de la acción de tutela </w:t>
      </w:r>
      <w:r w:rsidR="00F572CB" w:rsidRPr="00A438F8">
        <w:rPr>
          <w:rFonts w:ascii="Arial" w:hAnsi="Arial" w:cs="Arial"/>
          <w:sz w:val="24"/>
          <w:szCs w:val="24"/>
        </w:rPr>
        <w:t>presentada</w:t>
      </w:r>
      <w:r w:rsidR="0084507F">
        <w:rPr>
          <w:rFonts w:ascii="Arial" w:hAnsi="Arial" w:cs="Arial"/>
          <w:sz w:val="24"/>
          <w:szCs w:val="24"/>
        </w:rPr>
        <w:t xml:space="preserve"> </w:t>
      </w:r>
      <w:r w:rsidR="00884706" w:rsidRPr="00751A9F">
        <w:rPr>
          <w:rFonts w:ascii="Arial" w:hAnsi="Arial" w:cs="Arial"/>
          <w:sz w:val="24"/>
          <w:szCs w:val="24"/>
        </w:rPr>
        <w:t xml:space="preserve">por </w:t>
      </w:r>
      <w:r w:rsidR="0017147D" w:rsidRPr="00340114">
        <w:rPr>
          <w:rFonts w:ascii="Arial" w:hAnsi="Arial" w:cs="Arial"/>
          <w:sz w:val="24"/>
          <w:szCs w:val="24"/>
        </w:rPr>
        <w:t xml:space="preserve">Rosa </w:t>
      </w:r>
      <w:proofErr w:type="spellStart"/>
      <w:r w:rsidR="0017147D" w:rsidRPr="00340114">
        <w:rPr>
          <w:rFonts w:ascii="Arial" w:hAnsi="Arial" w:cs="Arial"/>
          <w:sz w:val="24"/>
          <w:szCs w:val="24"/>
        </w:rPr>
        <w:t>Odila</w:t>
      </w:r>
      <w:proofErr w:type="spellEnd"/>
      <w:r w:rsidR="0017147D" w:rsidRPr="00340114">
        <w:rPr>
          <w:rFonts w:ascii="Arial" w:hAnsi="Arial" w:cs="Arial"/>
          <w:sz w:val="24"/>
          <w:szCs w:val="24"/>
        </w:rPr>
        <w:t xml:space="preserve"> Quiroz de Ariza</w:t>
      </w:r>
      <w:r w:rsidR="0017147D" w:rsidRPr="00E242A9">
        <w:rPr>
          <w:rFonts w:ascii="Arial" w:hAnsi="Arial" w:cs="Arial"/>
          <w:sz w:val="24"/>
          <w:szCs w:val="24"/>
        </w:rPr>
        <w:t xml:space="preserve"> en contra de</w:t>
      </w:r>
      <w:r w:rsidR="0017147D">
        <w:rPr>
          <w:rFonts w:ascii="Arial" w:hAnsi="Arial" w:cs="Arial"/>
          <w:sz w:val="24"/>
          <w:szCs w:val="24"/>
        </w:rPr>
        <w:t xml:space="preserve"> la Sección Segunda</w:t>
      </w:r>
      <w:r w:rsidR="0017147D" w:rsidRPr="00E242A9">
        <w:rPr>
          <w:rFonts w:ascii="Arial" w:hAnsi="Arial" w:cs="Arial"/>
          <w:sz w:val="24"/>
          <w:szCs w:val="24"/>
        </w:rPr>
        <w:t xml:space="preserve"> </w:t>
      </w:r>
      <w:r w:rsidR="0017147D">
        <w:rPr>
          <w:rFonts w:ascii="Arial" w:hAnsi="Arial" w:cs="Arial"/>
          <w:sz w:val="24"/>
          <w:szCs w:val="24"/>
        </w:rPr>
        <w:t>del Consejo de Estado</w:t>
      </w:r>
      <w:r w:rsidR="009A2648">
        <w:rPr>
          <w:rFonts w:ascii="Arial" w:hAnsi="Arial" w:cs="Arial"/>
          <w:sz w:val="24"/>
          <w:szCs w:val="24"/>
        </w:rPr>
        <w:t>,</w:t>
      </w:r>
      <w:r w:rsidRPr="00A438F8">
        <w:rPr>
          <w:rFonts w:ascii="Arial" w:hAnsi="Arial" w:cs="Arial"/>
          <w:sz w:val="24"/>
          <w:szCs w:val="24"/>
        </w:rPr>
        <w:t xml:space="preserve"> de conformidad </w:t>
      </w:r>
      <w:r w:rsidRPr="00A438F8">
        <w:rPr>
          <w:rFonts w:ascii="Arial" w:eastAsia="Arial" w:hAnsi="Arial" w:cs="Arial"/>
          <w:sz w:val="24"/>
          <w:szCs w:val="24"/>
        </w:rPr>
        <w:t>con lo establecido en los artículos 86 de la Constitución, 37 del Decreto 2591 de 1991 y 13 del Acuerdo 080 de 2019 de la Sala Plena del Consejo de Estado.</w:t>
      </w:r>
    </w:p>
    <w:p w14:paraId="3FA19846" w14:textId="77777777" w:rsidR="006E4F40" w:rsidRPr="00A438F8" w:rsidRDefault="006E4F40" w:rsidP="00797018">
      <w:pPr>
        <w:spacing w:after="0" w:line="360" w:lineRule="auto"/>
        <w:jc w:val="both"/>
        <w:rPr>
          <w:rFonts w:ascii="Arial" w:eastAsia="Arial" w:hAnsi="Arial" w:cs="Arial"/>
          <w:sz w:val="24"/>
          <w:szCs w:val="24"/>
        </w:rPr>
      </w:pPr>
    </w:p>
    <w:p w14:paraId="355B9D6E" w14:textId="77777777" w:rsidR="00D1346A" w:rsidRPr="00A438F8" w:rsidRDefault="00F207DA"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2</w:t>
      </w:r>
      <w:r w:rsidR="00FE7B3A" w:rsidRPr="00A438F8">
        <w:rPr>
          <w:rFonts w:ascii="Arial" w:hAnsi="Arial" w:cs="Arial"/>
          <w:b/>
          <w:sz w:val="24"/>
          <w:szCs w:val="24"/>
        </w:rPr>
        <w:t xml:space="preserve">.- </w:t>
      </w:r>
      <w:r w:rsidR="00D1346A" w:rsidRPr="00A438F8">
        <w:rPr>
          <w:rFonts w:ascii="Arial" w:hAnsi="Arial" w:cs="Arial"/>
          <w:b/>
          <w:sz w:val="24"/>
          <w:szCs w:val="24"/>
        </w:rPr>
        <w:t xml:space="preserve">Problema jurídico </w:t>
      </w:r>
    </w:p>
    <w:p w14:paraId="16B3634C" w14:textId="77777777" w:rsidR="00057815" w:rsidRPr="00A438F8" w:rsidRDefault="00057815" w:rsidP="00FA2FE9">
      <w:pPr>
        <w:tabs>
          <w:tab w:val="left" w:pos="975"/>
        </w:tabs>
        <w:spacing w:after="0" w:line="360" w:lineRule="auto"/>
        <w:jc w:val="both"/>
        <w:rPr>
          <w:rFonts w:ascii="Arial" w:hAnsi="Arial" w:cs="Arial"/>
          <w:sz w:val="24"/>
          <w:szCs w:val="24"/>
        </w:rPr>
      </w:pPr>
    </w:p>
    <w:p w14:paraId="7AF52862" w14:textId="0ACD4F36" w:rsidR="007E0259" w:rsidRPr="00A438F8" w:rsidRDefault="001E3E55" w:rsidP="00FA2FE9">
      <w:pPr>
        <w:tabs>
          <w:tab w:val="left" w:pos="975"/>
        </w:tabs>
        <w:spacing w:after="0" w:line="360" w:lineRule="auto"/>
        <w:jc w:val="both"/>
        <w:rPr>
          <w:rFonts w:ascii="Arial" w:hAnsi="Arial" w:cs="Arial"/>
          <w:sz w:val="24"/>
          <w:szCs w:val="24"/>
        </w:rPr>
      </w:pPr>
      <w:r>
        <w:rPr>
          <w:rFonts w:ascii="Arial" w:hAnsi="Arial" w:cs="Arial"/>
          <w:sz w:val="24"/>
          <w:szCs w:val="24"/>
        </w:rPr>
        <w:t>E</w:t>
      </w:r>
      <w:r w:rsidR="00A12769">
        <w:rPr>
          <w:rFonts w:ascii="Arial" w:hAnsi="Arial" w:cs="Arial"/>
          <w:sz w:val="24"/>
          <w:szCs w:val="24"/>
        </w:rPr>
        <w:t>n primer lugar,</w:t>
      </w:r>
      <w:r w:rsidR="00057815" w:rsidRPr="00A438F8">
        <w:rPr>
          <w:rFonts w:ascii="Arial" w:hAnsi="Arial" w:cs="Arial"/>
          <w:sz w:val="24"/>
          <w:szCs w:val="24"/>
        </w:rPr>
        <w:t xml:space="preserve"> se verificará si la solicitud de amparo constitucional cumple con los requisitos generales de procedibilidad. En caso afirmativo, se determinará si </w:t>
      </w:r>
      <w:r w:rsidR="003A0DBD" w:rsidRPr="00A438F8">
        <w:rPr>
          <w:rFonts w:ascii="Arial" w:hAnsi="Arial" w:cs="Arial"/>
          <w:sz w:val="24"/>
          <w:szCs w:val="24"/>
        </w:rPr>
        <w:t>la</w:t>
      </w:r>
      <w:r w:rsidR="00466635" w:rsidRPr="00A438F8">
        <w:rPr>
          <w:rFonts w:ascii="Arial" w:hAnsi="Arial" w:cs="Arial"/>
          <w:sz w:val="24"/>
          <w:szCs w:val="24"/>
        </w:rPr>
        <w:t xml:space="preserve"> </w:t>
      </w:r>
      <w:r w:rsidR="009A2648">
        <w:rPr>
          <w:rFonts w:ascii="Arial" w:hAnsi="Arial" w:cs="Arial"/>
          <w:sz w:val="24"/>
          <w:szCs w:val="24"/>
        </w:rPr>
        <w:t>providencia</w:t>
      </w:r>
      <w:r w:rsidR="00466635" w:rsidRPr="00A438F8">
        <w:rPr>
          <w:rFonts w:ascii="Arial" w:hAnsi="Arial" w:cs="Arial"/>
          <w:sz w:val="24"/>
          <w:szCs w:val="24"/>
        </w:rPr>
        <w:t xml:space="preserve"> censurada</w:t>
      </w:r>
      <w:r w:rsidR="00F005AD" w:rsidRPr="00A438F8">
        <w:rPr>
          <w:rFonts w:ascii="Arial" w:hAnsi="Arial" w:cs="Arial"/>
          <w:sz w:val="24"/>
          <w:szCs w:val="24"/>
        </w:rPr>
        <w:t xml:space="preserve"> </w:t>
      </w:r>
      <w:r w:rsidR="009A2648">
        <w:rPr>
          <w:rFonts w:ascii="Arial" w:hAnsi="Arial" w:cs="Arial"/>
          <w:sz w:val="24"/>
          <w:szCs w:val="24"/>
        </w:rPr>
        <w:t>vulneró</w:t>
      </w:r>
      <w:r w:rsidR="00634C99">
        <w:rPr>
          <w:rFonts w:ascii="Arial" w:hAnsi="Arial" w:cs="Arial"/>
          <w:sz w:val="24"/>
          <w:szCs w:val="24"/>
        </w:rPr>
        <w:t xml:space="preserve"> los derechos invocados</w:t>
      </w:r>
      <w:r w:rsidR="00057815" w:rsidRPr="00A438F8">
        <w:rPr>
          <w:rFonts w:ascii="Arial" w:hAnsi="Arial" w:cs="Arial"/>
          <w:sz w:val="24"/>
          <w:szCs w:val="24"/>
        </w:rPr>
        <w:t>.</w:t>
      </w:r>
    </w:p>
    <w:p w14:paraId="2A1B2646" w14:textId="77777777" w:rsidR="00A90050" w:rsidRPr="00A438F8" w:rsidRDefault="00A90050" w:rsidP="00FA2FE9">
      <w:pPr>
        <w:tabs>
          <w:tab w:val="left" w:pos="975"/>
        </w:tabs>
        <w:spacing w:after="0" w:line="360" w:lineRule="auto"/>
        <w:jc w:val="both"/>
        <w:rPr>
          <w:rFonts w:ascii="Arial" w:hAnsi="Arial" w:cs="Arial"/>
          <w:sz w:val="24"/>
          <w:szCs w:val="24"/>
        </w:rPr>
      </w:pPr>
    </w:p>
    <w:p w14:paraId="6E9809D8" w14:textId="77777777" w:rsidR="00D1346A" w:rsidRPr="00A438F8" w:rsidRDefault="0084507F" w:rsidP="00AD763F">
      <w:pPr>
        <w:tabs>
          <w:tab w:val="left" w:pos="975"/>
        </w:tabs>
        <w:spacing w:after="0" w:line="360" w:lineRule="auto"/>
        <w:jc w:val="both"/>
        <w:rPr>
          <w:rFonts w:ascii="Arial" w:hAnsi="Arial" w:cs="Arial"/>
          <w:b/>
          <w:sz w:val="24"/>
          <w:szCs w:val="24"/>
        </w:rPr>
      </w:pPr>
      <w:r>
        <w:rPr>
          <w:rFonts w:ascii="Arial" w:hAnsi="Arial" w:cs="Arial"/>
          <w:b/>
          <w:sz w:val="24"/>
          <w:szCs w:val="24"/>
        </w:rPr>
        <w:t>3</w:t>
      </w:r>
      <w:r w:rsidR="00581B68" w:rsidRPr="00A438F8">
        <w:rPr>
          <w:rFonts w:ascii="Arial" w:hAnsi="Arial" w:cs="Arial"/>
          <w:b/>
          <w:sz w:val="24"/>
          <w:szCs w:val="24"/>
        </w:rPr>
        <w:t>.</w:t>
      </w:r>
      <w:r w:rsidR="00FE7B3A" w:rsidRPr="00A438F8">
        <w:rPr>
          <w:rFonts w:ascii="Arial" w:hAnsi="Arial" w:cs="Arial"/>
          <w:b/>
          <w:sz w:val="24"/>
          <w:szCs w:val="24"/>
        </w:rPr>
        <w:t xml:space="preserve">- </w:t>
      </w:r>
      <w:r w:rsidR="00D1346A" w:rsidRPr="00A438F8">
        <w:rPr>
          <w:rFonts w:ascii="Arial" w:hAnsi="Arial" w:cs="Arial"/>
          <w:b/>
          <w:sz w:val="24"/>
          <w:szCs w:val="24"/>
        </w:rPr>
        <w:t>La acción de tutela en contra de providencias judiciales</w:t>
      </w:r>
    </w:p>
    <w:p w14:paraId="59BE8912" w14:textId="77777777" w:rsidR="00D1346A" w:rsidRPr="00A438F8" w:rsidRDefault="00D1346A" w:rsidP="00797018">
      <w:pPr>
        <w:tabs>
          <w:tab w:val="left" w:pos="975"/>
        </w:tabs>
        <w:spacing w:after="0" w:line="360" w:lineRule="auto"/>
        <w:jc w:val="both"/>
        <w:rPr>
          <w:rFonts w:ascii="Arial" w:hAnsi="Arial" w:cs="Arial"/>
          <w:b/>
          <w:sz w:val="24"/>
          <w:szCs w:val="24"/>
        </w:rPr>
      </w:pPr>
    </w:p>
    <w:p w14:paraId="7D9D5D10" w14:textId="77777777" w:rsidR="00CB4192" w:rsidRDefault="00CB4192" w:rsidP="00797018">
      <w:pPr>
        <w:spacing w:after="0" w:line="360" w:lineRule="auto"/>
        <w:jc w:val="both"/>
        <w:rPr>
          <w:rFonts w:ascii="Arial" w:hAnsi="Arial" w:cs="Arial"/>
          <w:sz w:val="24"/>
          <w:szCs w:val="24"/>
        </w:rPr>
      </w:pPr>
      <w:r w:rsidRPr="00A438F8">
        <w:rPr>
          <w:rFonts w:ascii="Arial" w:hAnsi="Arial" w:cs="Arial"/>
          <w:sz w:val="24"/>
          <w:szCs w:val="24"/>
        </w:rPr>
        <w:t>La Corte Constitucional en sentencia C-590 de</w:t>
      </w:r>
      <w:r w:rsidR="00F44894" w:rsidRPr="00A438F8">
        <w:rPr>
          <w:rFonts w:ascii="Arial" w:hAnsi="Arial" w:cs="Arial"/>
          <w:sz w:val="24"/>
          <w:szCs w:val="24"/>
        </w:rPr>
        <w:t>l</w:t>
      </w:r>
      <w:r w:rsidRPr="00A438F8">
        <w:rPr>
          <w:rFonts w:ascii="Arial" w:hAnsi="Arial" w:cs="Arial"/>
          <w:sz w:val="24"/>
          <w:szCs w:val="24"/>
        </w:rPr>
        <w:t xml:space="preserve"> 2005 reconoció que la acción de tutela en contra de providencias judiciales está sujeta al cumplimiento de rigurosos requisitos de procedibilidad</w:t>
      </w:r>
      <w:r w:rsidRPr="00A438F8">
        <w:rPr>
          <w:rStyle w:val="Refdenotaalpie"/>
          <w:rFonts w:ascii="Arial" w:hAnsi="Arial" w:cs="Arial"/>
          <w:sz w:val="24"/>
          <w:szCs w:val="24"/>
        </w:rPr>
        <w:footnoteReference w:id="16"/>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17"/>
      </w:r>
      <w:r w:rsidRPr="00A438F8">
        <w:rPr>
          <w:rFonts w:ascii="Arial" w:hAnsi="Arial" w:cs="Arial"/>
          <w:sz w:val="24"/>
          <w:szCs w:val="24"/>
        </w:rPr>
        <w:t>, con el fin de determinar si se vulneraron o no los derechos de orden superior.</w:t>
      </w:r>
    </w:p>
    <w:p w14:paraId="07372884" w14:textId="77777777" w:rsidR="005E09EF" w:rsidRPr="00A438F8" w:rsidRDefault="005E09EF" w:rsidP="00797018">
      <w:pPr>
        <w:spacing w:after="0" w:line="360" w:lineRule="auto"/>
        <w:jc w:val="both"/>
        <w:rPr>
          <w:rFonts w:ascii="Arial" w:hAnsi="Arial" w:cs="Arial"/>
          <w:sz w:val="24"/>
          <w:szCs w:val="24"/>
        </w:rPr>
      </w:pPr>
    </w:p>
    <w:p w14:paraId="6AB59620" w14:textId="77777777" w:rsidR="00CA25E2" w:rsidRPr="00A438F8" w:rsidRDefault="0084507F" w:rsidP="007946ED">
      <w:pPr>
        <w:pStyle w:val="Textosinformato"/>
        <w:spacing w:line="360" w:lineRule="auto"/>
        <w:jc w:val="both"/>
        <w:rPr>
          <w:rFonts w:ascii="Arial" w:hAnsi="Arial" w:cs="Arial"/>
          <w:b/>
          <w:sz w:val="24"/>
          <w:szCs w:val="24"/>
        </w:rPr>
      </w:pPr>
      <w:r>
        <w:rPr>
          <w:rFonts w:ascii="Arial" w:hAnsi="Arial" w:cs="Arial"/>
          <w:b/>
          <w:sz w:val="24"/>
          <w:szCs w:val="24"/>
        </w:rPr>
        <w:t>4</w:t>
      </w:r>
      <w:r w:rsidR="00CA25E2" w:rsidRPr="00A438F8">
        <w:rPr>
          <w:rFonts w:ascii="Arial" w:hAnsi="Arial" w:cs="Arial"/>
          <w:b/>
          <w:sz w:val="24"/>
          <w:szCs w:val="24"/>
        </w:rPr>
        <w:t xml:space="preserve">.- </w:t>
      </w:r>
      <w:r w:rsidR="00EE34CD" w:rsidRPr="00E6203F">
        <w:rPr>
          <w:rFonts w:ascii="Arial" w:hAnsi="Arial" w:cs="Arial"/>
          <w:b/>
          <w:sz w:val="24"/>
          <w:szCs w:val="24"/>
        </w:rPr>
        <w:t>El cumplimiento de</w:t>
      </w:r>
      <w:r w:rsidR="00EE34CD">
        <w:rPr>
          <w:rFonts w:ascii="Arial" w:hAnsi="Arial" w:cs="Arial"/>
          <w:b/>
          <w:sz w:val="24"/>
          <w:szCs w:val="24"/>
        </w:rPr>
        <w:t>l requisito de subsidiariedad</w:t>
      </w:r>
      <w:r w:rsidR="00EE34CD" w:rsidRPr="00E6203F">
        <w:rPr>
          <w:rFonts w:ascii="Arial" w:hAnsi="Arial" w:cs="Arial"/>
          <w:b/>
          <w:sz w:val="24"/>
          <w:szCs w:val="24"/>
        </w:rPr>
        <w:t xml:space="preserve"> en el caso concreto</w:t>
      </w:r>
    </w:p>
    <w:p w14:paraId="534D39DE" w14:textId="77777777" w:rsidR="00CA25E2" w:rsidRPr="00EE34CD" w:rsidRDefault="00CA25E2" w:rsidP="007946ED">
      <w:pPr>
        <w:pStyle w:val="Sinespaciado1"/>
        <w:spacing w:line="360" w:lineRule="auto"/>
        <w:jc w:val="both"/>
        <w:rPr>
          <w:rFonts w:ascii="Arial" w:hAnsi="Arial" w:cs="Arial"/>
        </w:rPr>
      </w:pPr>
    </w:p>
    <w:p w14:paraId="4BB6C494" w14:textId="77777777" w:rsidR="00046C97" w:rsidRDefault="00046C97" w:rsidP="007946ED">
      <w:pPr>
        <w:spacing w:after="0" w:line="360" w:lineRule="auto"/>
        <w:ind w:right="51"/>
        <w:jc w:val="both"/>
        <w:rPr>
          <w:rFonts w:ascii="Arial" w:hAnsi="Arial" w:cs="Arial"/>
          <w:color w:val="000000"/>
          <w:sz w:val="24"/>
          <w:szCs w:val="24"/>
        </w:rPr>
      </w:pPr>
      <w:r>
        <w:rPr>
          <w:rFonts w:ascii="Arial" w:hAnsi="Arial" w:cs="Arial"/>
        </w:rPr>
        <w:t>4</w:t>
      </w:r>
      <w:r w:rsidRPr="006A140C">
        <w:rPr>
          <w:rFonts w:ascii="Arial" w:hAnsi="Arial" w:cs="Arial"/>
        </w:rPr>
        <w:t xml:space="preserve">.1.- </w:t>
      </w:r>
      <w:r w:rsidRPr="00F92BD4">
        <w:rPr>
          <w:rFonts w:ascii="Arial" w:hAnsi="Arial" w:cs="Arial"/>
          <w:color w:val="000000"/>
          <w:sz w:val="24"/>
          <w:szCs w:val="24"/>
        </w:rPr>
        <w:t xml:space="preserve">La subsidiariedad como requisito general de procedibilidad de la acción de tutela aparece claramente expresada en el inciso 3º del artículo 86 de la </w:t>
      </w:r>
      <w:r w:rsidRPr="00F92BD4">
        <w:rPr>
          <w:rFonts w:ascii="Arial" w:hAnsi="Arial" w:cs="Arial"/>
          <w:color w:val="000000"/>
          <w:sz w:val="24"/>
          <w:szCs w:val="24"/>
        </w:rPr>
        <w:lastRenderedPageBreak/>
        <w:t>Constitución Política</w:t>
      </w:r>
      <w:r w:rsidRPr="00F92BD4">
        <w:rPr>
          <w:rStyle w:val="Refdenotaalpie"/>
          <w:rFonts w:ascii="Arial" w:hAnsi="Arial" w:cs="Arial"/>
          <w:color w:val="000000"/>
          <w:sz w:val="24"/>
          <w:szCs w:val="24"/>
        </w:rPr>
        <w:footnoteReference w:id="18"/>
      </w:r>
      <w:r w:rsidRPr="00F92BD4">
        <w:rPr>
          <w:rFonts w:ascii="Arial" w:hAnsi="Arial" w:cs="Arial"/>
          <w:color w:val="000000"/>
          <w:sz w:val="24"/>
          <w:szCs w:val="24"/>
        </w:rPr>
        <w:t xml:space="preserve"> y en el numeral 1º del artículo 6º del Decreto 2591 de 1991</w:t>
      </w:r>
      <w:r w:rsidRPr="00F92BD4">
        <w:rPr>
          <w:rStyle w:val="Refdenotaalpie"/>
          <w:rFonts w:ascii="Arial" w:hAnsi="Arial" w:cs="Arial"/>
          <w:color w:val="000000"/>
          <w:sz w:val="24"/>
          <w:szCs w:val="24"/>
        </w:rPr>
        <w:footnoteReference w:id="19"/>
      </w:r>
      <w:r w:rsidRPr="00F92BD4">
        <w:rPr>
          <w:rFonts w:ascii="Arial" w:hAnsi="Arial" w:cs="Arial"/>
          <w:color w:val="000000"/>
          <w:sz w:val="24"/>
          <w:szCs w:val="24"/>
        </w:rPr>
        <w:t xml:space="preserve">, normatividad conforme </w:t>
      </w:r>
      <w:r>
        <w:rPr>
          <w:rFonts w:ascii="Arial" w:hAnsi="Arial" w:cs="Arial"/>
          <w:color w:val="000000"/>
          <w:sz w:val="24"/>
          <w:szCs w:val="24"/>
        </w:rPr>
        <w:t>con</w:t>
      </w:r>
      <w:r w:rsidRPr="00F92BD4">
        <w:rPr>
          <w:rFonts w:ascii="Arial" w:hAnsi="Arial" w:cs="Arial"/>
          <w:color w:val="000000"/>
          <w:sz w:val="24"/>
          <w:szCs w:val="24"/>
        </w:rPr>
        <w:t xml:space="preserve"> la cual dicha acción solo resulta procedente cuando el afectado no disponga de otro medio de defensa judicial, salvo que la ejerza como mecanismo transitorio para evitar la causación de un perjuicio irremediable</w:t>
      </w:r>
      <w:r w:rsidRPr="00F92BD4">
        <w:rPr>
          <w:rFonts w:ascii="Arial" w:hAnsi="Arial" w:cs="Arial"/>
          <w:color w:val="000000"/>
          <w:sz w:val="24"/>
          <w:szCs w:val="24"/>
          <w:vertAlign w:val="superscript"/>
        </w:rPr>
        <w:footnoteReference w:id="20"/>
      </w:r>
      <w:r w:rsidRPr="00F92BD4">
        <w:rPr>
          <w:rFonts w:ascii="Arial" w:hAnsi="Arial" w:cs="Arial"/>
          <w:color w:val="000000"/>
          <w:sz w:val="24"/>
          <w:szCs w:val="24"/>
        </w:rPr>
        <w:t>. De haber lugar al amparo, en el primero de los casos la orden de protección sería definitiva y, en el segundo, transitoria.</w:t>
      </w:r>
    </w:p>
    <w:p w14:paraId="3DA0305E" w14:textId="77777777" w:rsidR="00046C97" w:rsidRDefault="00046C97" w:rsidP="00046C97">
      <w:pPr>
        <w:spacing w:after="0" w:line="360" w:lineRule="auto"/>
        <w:jc w:val="both"/>
        <w:rPr>
          <w:rFonts w:ascii="Arial" w:hAnsi="Arial" w:cs="Arial"/>
          <w:color w:val="000000"/>
          <w:sz w:val="24"/>
          <w:szCs w:val="24"/>
        </w:rPr>
      </w:pPr>
    </w:p>
    <w:p w14:paraId="456C4E61" w14:textId="77777777" w:rsidR="00046C97" w:rsidRPr="00342555" w:rsidRDefault="00046C97" w:rsidP="00046C97">
      <w:pPr>
        <w:spacing w:after="0" w:line="360" w:lineRule="auto"/>
        <w:jc w:val="both"/>
        <w:rPr>
          <w:rFonts w:ascii="Arial" w:hAnsi="Arial" w:cs="Arial"/>
          <w:color w:val="000000"/>
          <w:sz w:val="24"/>
          <w:szCs w:val="24"/>
        </w:rPr>
      </w:pPr>
      <w:r w:rsidRPr="00342555">
        <w:rPr>
          <w:rFonts w:ascii="Arial" w:hAnsi="Arial" w:cs="Arial"/>
          <w:color w:val="000000"/>
          <w:sz w:val="24"/>
          <w:szCs w:val="24"/>
        </w:rPr>
        <w:t xml:space="preserve">En cuanto a la acción de tutela </w:t>
      </w:r>
      <w:r>
        <w:rPr>
          <w:rFonts w:ascii="Arial" w:hAnsi="Arial" w:cs="Arial"/>
          <w:color w:val="000000"/>
          <w:sz w:val="24"/>
          <w:szCs w:val="24"/>
        </w:rPr>
        <w:t xml:space="preserve">en </w:t>
      </w:r>
      <w:r w:rsidRPr="00342555">
        <w:rPr>
          <w:rFonts w:ascii="Arial" w:hAnsi="Arial" w:cs="Arial"/>
          <w:color w:val="000000"/>
          <w:sz w:val="24"/>
          <w:szCs w:val="24"/>
        </w:rPr>
        <w:t xml:space="preserve">contra </w:t>
      </w:r>
      <w:r>
        <w:rPr>
          <w:rFonts w:ascii="Arial" w:hAnsi="Arial" w:cs="Arial"/>
          <w:color w:val="000000"/>
          <w:sz w:val="24"/>
          <w:szCs w:val="24"/>
        </w:rPr>
        <w:t xml:space="preserve">de </w:t>
      </w:r>
      <w:r w:rsidRPr="00342555">
        <w:rPr>
          <w:rFonts w:ascii="Arial" w:hAnsi="Arial" w:cs="Arial"/>
          <w:color w:val="000000"/>
          <w:sz w:val="24"/>
          <w:szCs w:val="24"/>
        </w:rPr>
        <w:t xml:space="preserve">providencias judiciales, el estudio de la subsidiariedad </w:t>
      </w:r>
      <w:r>
        <w:rPr>
          <w:rFonts w:ascii="Arial" w:hAnsi="Arial" w:cs="Arial"/>
          <w:color w:val="000000"/>
          <w:sz w:val="24"/>
          <w:szCs w:val="24"/>
        </w:rPr>
        <w:t xml:space="preserve">debe ser mucho más riguroso y exigente; sobre el particular, es preciso recordar </w:t>
      </w:r>
      <w:r w:rsidRPr="00342555">
        <w:rPr>
          <w:rFonts w:ascii="Arial" w:hAnsi="Arial" w:cs="Arial"/>
          <w:color w:val="000000"/>
          <w:sz w:val="24"/>
          <w:szCs w:val="24"/>
        </w:rPr>
        <w:t xml:space="preserve">que el examen de una decisión judicial también </w:t>
      </w:r>
      <w:r>
        <w:rPr>
          <w:rFonts w:ascii="Arial" w:hAnsi="Arial" w:cs="Arial"/>
          <w:color w:val="000000"/>
          <w:sz w:val="24"/>
          <w:szCs w:val="24"/>
        </w:rPr>
        <w:t xml:space="preserve">implica la observancia de </w:t>
      </w:r>
      <w:r w:rsidRPr="00342555">
        <w:rPr>
          <w:rFonts w:ascii="Arial" w:hAnsi="Arial" w:cs="Arial"/>
          <w:color w:val="000000"/>
          <w:sz w:val="24"/>
          <w:szCs w:val="24"/>
        </w:rPr>
        <w:t xml:space="preserve">los principios de cosa juzgada y </w:t>
      </w:r>
      <w:r w:rsidRPr="00D32702">
        <w:rPr>
          <w:rFonts w:ascii="Arial" w:hAnsi="Arial" w:cs="Arial"/>
          <w:color w:val="000000"/>
          <w:sz w:val="24"/>
          <w:szCs w:val="24"/>
        </w:rPr>
        <w:t>seguridad jurídica</w:t>
      </w:r>
      <w:r w:rsidRPr="00D32702">
        <w:rPr>
          <w:rFonts w:ascii="Arial" w:hAnsi="Arial" w:cs="Arial"/>
          <w:color w:val="000000"/>
          <w:sz w:val="24"/>
          <w:szCs w:val="24"/>
          <w:vertAlign w:val="superscript"/>
        </w:rPr>
        <w:footnoteReference w:id="21"/>
      </w:r>
      <w:r w:rsidRPr="00D32702">
        <w:rPr>
          <w:rFonts w:ascii="Arial" w:hAnsi="Arial" w:cs="Arial"/>
          <w:color w:val="000000"/>
          <w:sz w:val="24"/>
          <w:szCs w:val="24"/>
        </w:rPr>
        <w:t>.</w:t>
      </w:r>
      <w:r w:rsidRPr="00342555">
        <w:rPr>
          <w:rFonts w:ascii="Arial" w:hAnsi="Arial" w:cs="Arial"/>
          <w:color w:val="000000"/>
          <w:sz w:val="24"/>
          <w:szCs w:val="24"/>
        </w:rPr>
        <w:t xml:space="preserve"> </w:t>
      </w:r>
    </w:p>
    <w:p w14:paraId="6707BCF9" w14:textId="77777777" w:rsidR="00046C97" w:rsidRPr="00F92BD4" w:rsidRDefault="00046C97" w:rsidP="00046C97">
      <w:pPr>
        <w:tabs>
          <w:tab w:val="left" w:pos="7150"/>
        </w:tabs>
        <w:autoSpaceDE w:val="0"/>
        <w:autoSpaceDN w:val="0"/>
        <w:adjustRightInd w:val="0"/>
        <w:spacing w:after="0" w:line="360" w:lineRule="auto"/>
        <w:ind w:right="-93"/>
        <w:jc w:val="both"/>
        <w:rPr>
          <w:rFonts w:ascii="Arial" w:hAnsi="Arial" w:cs="Arial"/>
          <w:sz w:val="24"/>
          <w:szCs w:val="24"/>
        </w:rPr>
      </w:pPr>
    </w:p>
    <w:p w14:paraId="2EE97F37" w14:textId="0F6258A4" w:rsidR="00046C97" w:rsidRDefault="00046C97" w:rsidP="00046C97">
      <w:pPr>
        <w:spacing w:after="0" w:line="360" w:lineRule="auto"/>
        <w:ind w:right="51"/>
        <w:jc w:val="both"/>
        <w:rPr>
          <w:rFonts w:ascii="Arial" w:hAnsi="Arial" w:cs="Arial"/>
          <w:bCs/>
          <w:sz w:val="24"/>
          <w:szCs w:val="24"/>
          <w:lang w:val="es-ES_tradnl" w:eastAsia="es-ES"/>
        </w:rPr>
      </w:pPr>
      <w:r>
        <w:rPr>
          <w:rFonts w:ascii="Arial" w:hAnsi="Arial" w:cs="Arial"/>
          <w:bCs/>
          <w:sz w:val="24"/>
          <w:szCs w:val="24"/>
          <w:lang w:val="es-ES_tradnl" w:eastAsia="es-ES"/>
        </w:rPr>
        <w:t>4.</w:t>
      </w:r>
      <w:r w:rsidRPr="00F92BD4">
        <w:rPr>
          <w:rFonts w:ascii="Arial" w:hAnsi="Arial" w:cs="Arial"/>
          <w:bCs/>
          <w:sz w:val="24"/>
          <w:szCs w:val="24"/>
          <w:lang w:val="es-ES_tradnl" w:eastAsia="es-ES"/>
        </w:rPr>
        <w:t>2.-</w:t>
      </w:r>
      <w:r w:rsidRPr="00F92BD4">
        <w:rPr>
          <w:rFonts w:ascii="Arial" w:hAnsi="Arial" w:cs="Arial"/>
          <w:b/>
          <w:bCs/>
          <w:sz w:val="24"/>
          <w:szCs w:val="24"/>
          <w:lang w:val="es-ES_tradnl" w:eastAsia="es-ES"/>
        </w:rPr>
        <w:t xml:space="preserve"> </w:t>
      </w:r>
      <w:r w:rsidRPr="00F92BD4">
        <w:rPr>
          <w:rFonts w:ascii="Arial" w:hAnsi="Arial" w:cs="Arial"/>
          <w:bCs/>
          <w:sz w:val="24"/>
          <w:szCs w:val="24"/>
          <w:lang w:val="es-ES_tradnl" w:eastAsia="es-ES"/>
        </w:rPr>
        <w:t xml:space="preserve">En el </w:t>
      </w:r>
      <w:r w:rsidRPr="00557E5F">
        <w:rPr>
          <w:rFonts w:ascii="Arial" w:hAnsi="Arial" w:cs="Arial"/>
          <w:bCs/>
          <w:i/>
          <w:sz w:val="24"/>
          <w:szCs w:val="24"/>
          <w:lang w:val="es-ES_tradnl" w:eastAsia="es-ES"/>
        </w:rPr>
        <w:t>sub judice</w:t>
      </w:r>
      <w:r w:rsidRPr="00F92BD4">
        <w:rPr>
          <w:rFonts w:ascii="Arial" w:hAnsi="Arial" w:cs="Arial"/>
          <w:bCs/>
          <w:sz w:val="24"/>
          <w:szCs w:val="24"/>
          <w:lang w:val="es-ES_tradnl" w:eastAsia="es-ES"/>
        </w:rPr>
        <w:t xml:space="preserve"> </w:t>
      </w:r>
      <w:r w:rsidR="00FB0C96">
        <w:rPr>
          <w:rFonts w:ascii="Arial" w:hAnsi="Arial" w:cs="Arial"/>
          <w:bCs/>
          <w:sz w:val="24"/>
          <w:szCs w:val="24"/>
          <w:lang w:val="es-ES_tradnl" w:eastAsia="es-ES"/>
        </w:rPr>
        <w:t>la</w:t>
      </w:r>
      <w:r>
        <w:rPr>
          <w:rFonts w:ascii="Arial" w:hAnsi="Arial" w:cs="Arial"/>
          <w:bCs/>
          <w:sz w:val="24"/>
          <w:szCs w:val="24"/>
          <w:lang w:val="es-ES_tradnl" w:eastAsia="es-ES"/>
        </w:rPr>
        <w:t xml:space="preserve"> accionante alega</w:t>
      </w:r>
      <w:r w:rsidR="007804D8">
        <w:rPr>
          <w:rFonts w:ascii="Arial" w:hAnsi="Arial" w:cs="Arial"/>
          <w:bCs/>
          <w:sz w:val="24"/>
          <w:szCs w:val="24"/>
          <w:lang w:val="es-ES_tradnl" w:eastAsia="es-ES"/>
        </w:rPr>
        <w:t xml:space="preserve"> que le correspondía a la</w:t>
      </w:r>
      <w:r w:rsidR="00BD6D7E">
        <w:rPr>
          <w:rFonts w:ascii="Arial" w:hAnsi="Arial" w:cs="Arial"/>
          <w:bCs/>
          <w:sz w:val="24"/>
          <w:szCs w:val="24"/>
          <w:lang w:val="es-ES_tradnl" w:eastAsia="es-ES"/>
        </w:rPr>
        <w:t xml:space="preserve"> Sección Segunda del Consejo de Estado </w:t>
      </w:r>
      <w:r w:rsidR="007804D8">
        <w:rPr>
          <w:rFonts w:ascii="Arial" w:hAnsi="Arial" w:cs="Arial"/>
          <w:bCs/>
          <w:sz w:val="24"/>
          <w:szCs w:val="24"/>
          <w:lang w:val="es-ES_tradnl" w:eastAsia="es-ES"/>
        </w:rPr>
        <w:t xml:space="preserve">resolver de fondo la solicitud de adición que elevó en contra de la sentencia del </w:t>
      </w:r>
      <w:r w:rsidR="007804D8" w:rsidRPr="007804D8">
        <w:rPr>
          <w:rFonts w:ascii="Arial" w:hAnsi="Arial" w:cs="Arial"/>
          <w:bCs/>
          <w:sz w:val="24"/>
          <w:szCs w:val="24"/>
          <w:lang w:val="es-ES_tradnl" w:eastAsia="es-ES"/>
        </w:rPr>
        <w:t>4 de marzo de 2021</w:t>
      </w:r>
      <w:r w:rsidR="00C131EE">
        <w:rPr>
          <w:rFonts w:ascii="Arial" w:hAnsi="Arial" w:cs="Arial"/>
          <w:bCs/>
          <w:sz w:val="24"/>
          <w:szCs w:val="24"/>
          <w:lang w:val="es-ES_tradnl" w:eastAsia="es-ES"/>
        </w:rPr>
        <w:t>, pues esta fue radicada dentro de la oportunidad legal para ello</w:t>
      </w:r>
      <w:r>
        <w:rPr>
          <w:rFonts w:ascii="Arial" w:hAnsi="Arial" w:cs="Arial"/>
          <w:bCs/>
          <w:sz w:val="24"/>
          <w:szCs w:val="24"/>
          <w:lang w:val="es-ES_tradnl" w:eastAsia="es-ES"/>
        </w:rPr>
        <w:t>.</w:t>
      </w:r>
    </w:p>
    <w:p w14:paraId="4EC223E4" w14:textId="77777777" w:rsidR="00046C97" w:rsidRDefault="00046C97" w:rsidP="00046C97">
      <w:pPr>
        <w:spacing w:after="0" w:line="360" w:lineRule="auto"/>
        <w:ind w:right="51"/>
        <w:jc w:val="both"/>
        <w:rPr>
          <w:rFonts w:ascii="Arial" w:hAnsi="Arial" w:cs="Arial"/>
          <w:bCs/>
          <w:sz w:val="24"/>
          <w:szCs w:val="24"/>
          <w:lang w:val="es-ES_tradnl" w:eastAsia="es-ES"/>
        </w:rPr>
      </w:pPr>
    </w:p>
    <w:p w14:paraId="08E7C38A" w14:textId="6A19F2B8" w:rsidR="00046C97" w:rsidRDefault="00046C97" w:rsidP="00FC7426">
      <w:pPr>
        <w:spacing w:after="0" w:line="360" w:lineRule="auto"/>
        <w:ind w:right="51"/>
        <w:jc w:val="both"/>
        <w:rPr>
          <w:rFonts w:ascii="Arial" w:hAnsi="Arial" w:cs="Arial"/>
          <w:bCs/>
          <w:sz w:val="24"/>
          <w:szCs w:val="24"/>
          <w:lang w:val="es-ES_tradnl" w:eastAsia="es-ES"/>
        </w:rPr>
      </w:pPr>
      <w:r>
        <w:rPr>
          <w:rFonts w:ascii="Arial" w:hAnsi="Arial" w:cs="Arial"/>
          <w:bCs/>
          <w:sz w:val="24"/>
          <w:szCs w:val="24"/>
          <w:lang w:val="es-ES_tradnl" w:eastAsia="es-ES"/>
        </w:rPr>
        <w:t xml:space="preserve">4.3.- </w:t>
      </w:r>
      <w:r w:rsidRPr="00C5623D">
        <w:rPr>
          <w:rFonts w:ascii="Arial" w:hAnsi="Arial" w:cs="Arial"/>
          <w:bCs/>
          <w:i/>
          <w:sz w:val="24"/>
          <w:szCs w:val="24"/>
          <w:lang w:val="es-ES_tradnl" w:eastAsia="es-ES"/>
        </w:rPr>
        <w:t>Ab initio</w:t>
      </w:r>
      <w:r>
        <w:rPr>
          <w:rFonts w:ascii="Arial" w:hAnsi="Arial" w:cs="Arial"/>
          <w:bCs/>
          <w:sz w:val="24"/>
          <w:szCs w:val="24"/>
          <w:lang w:val="es-ES_tradnl" w:eastAsia="es-ES"/>
        </w:rPr>
        <w:t xml:space="preserve">, considera la Sala que la acción tuitiva no cumple con el requisito genérico de subsidiariedad, en razón a que </w:t>
      </w:r>
      <w:r w:rsidR="00C131EE">
        <w:rPr>
          <w:rFonts w:ascii="Arial" w:hAnsi="Arial" w:cs="Arial"/>
          <w:bCs/>
          <w:sz w:val="24"/>
          <w:szCs w:val="24"/>
          <w:lang w:val="es-ES_tradnl" w:eastAsia="es-ES"/>
        </w:rPr>
        <w:t>Quiroz de Ariza</w:t>
      </w:r>
      <w:r>
        <w:rPr>
          <w:rFonts w:ascii="Arial" w:hAnsi="Arial" w:cs="Arial"/>
          <w:bCs/>
          <w:sz w:val="24"/>
          <w:szCs w:val="24"/>
          <w:lang w:val="es-ES_tradnl" w:eastAsia="es-ES"/>
        </w:rPr>
        <w:t xml:space="preserve"> debió haber cuestionado el auto dictado el </w:t>
      </w:r>
      <w:r w:rsidR="00C131EE">
        <w:rPr>
          <w:rFonts w:ascii="Arial" w:hAnsi="Arial" w:cs="Arial"/>
          <w:bCs/>
          <w:sz w:val="24"/>
          <w:szCs w:val="24"/>
          <w:lang w:val="es-ES_tradnl" w:eastAsia="es-ES"/>
        </w:rPr>
        <w:t>26 de agosto</w:t>
      </w:r>
      <w:r>
        <w:rPr>
          <w:rFonts w:ascii="Arial" w:hAnsi="Arial" w:cs="Arial"/>
          <w:bCs/>
          <w:sz w:val="24"/>
          <w:szCs w:val="24"/>
          <w:lang w:val="es-ES_tradnl" w:eastAsia="es-ES"/>
        </w:rPr>
        <w:t xml:space="preserve"> de 2021 a través del recurso de reposición. En efecto, se observa que la providencia atacada fue notificada por correo electrónico</w:t>
      </w:r>
      <w:r w:rsidR="00653D24">
        <w:rPr>
          <w:rFonts w:ascii="Arial" w:hAnsi="Arial" w:cs="Arial"/>
          <w:bCs/>
          <w:sz w:val="24"/>
          <w:szCs w:val="24"/>
          <w:lang w:val="es-ES_tradnl" w:eastAsia="es-ES"/>
        </w:rPr>
        <w:t>,</w:t>
      </w:r>
      <w:r>
        <w:rPr>
          <w:rFonts w:ascii="Arial" w:hAnsi="Arial" w:cs="Arial"/>
          <w:bCs/>
          <w:sz w:val="24"/>
          <w:szCs w:val="24"/>
          <w:lang w:val="es-ES_tradnl" w:eastAsia="es-ES"/>
        </w:rPr>
        <w:t xml:space="preserve"> el </w:t>
      </w:r>
      <w:r w:rsidR="00AB5219">
        <w:rPr>
          <w:rFonts w:ascii="Arial" w:hAnsi="Arial" w:cs="Arial"/>
          <w:bCs/>
          <w:sz w:val="24"/>
          <w:szCs w:val="24"/>
          <w:lang w:val="es-ES_tradnl" w:eastAsia="es-ES"/>
        </w:rPr>
        <w:t xml:space="preserve">1º </w:t>
      </w:r>
      <w:r>
        <w:rPr>
          <w:rFonts w:ascii="Arial" w:hAnsi="Arial" w:cs="Arial"/>
          <w:bCs/>
          <w:sz w:val="24"/>
          <w:szCs w:val="24"/>
          <w:lang w:val="es-ES_tradnl" w:eastAsia="es-ES"/>
        </w:rPr>
        <w:t xml:space="preserve">de </w:t>
      </w:r>
      <w:r w:rsidR="00AB5219">
        <w:rPr>
          <w:rFonts w:ascii="Arial" w:hAnsi="Arial" w:cs="Arial"/>
          <w:bCs/>
          <w:sz w:val="24"/>
          <w:szCs w:val="24"/>
          <w:lang w:val="es-ES_tradnl" w:eastAsia="es-ES"/>
        </w:rPr>
        <w:t xml:space="preserve">diciembre </w:t>
      </w:r>
      <w:r>
        <w:rPr>
          <w:rFonts w:ascii="Arial" w:hAnsi="Arial" w:cs="Arial"/>
          <w:bCs/>
          <w:sz w:val="24"/>
          <w:szCs w:val="24"/>
          <w:lang w:val="es-ES_tradnl" w:eastAsia="es-ES"/>
        </w:rPr>
        <w:t>de 2021</w:t>
      </w:r>
      <w:r>
        <w:rPr>
          <w:rStyle w:val="Refdenotaalpie"/>
          <w:rFonts w:ascii="Arial" w:hAnsi="Arial" w:cs="Arial"/>
          <w:bCs/>
          <w:sz w:val="24"/>
          <w:szCs w:val="24"/>
          <w:lang w:val="es-ES_tradnl" w:eastAsia="es-ES"/>
        </w:rPr>
        <w:footnoteReference w:id="22"/>
      </w:r>
      <w:r>
        <w:rPr>
          <w:rFonts w:ascii="Arial" w:hAnsi="Arial" w:cs="Arial"/>
          <w:bCs/>
          <w:sz w:val="24"/>
          <w:szCs w:val="24"/>
          <w:lang w:val="es-ES_tradnl" w:eastAsia="es-ES"/>
        </w:rPr>
        <w:t xml:space="preserve">, no obstante, al revisar el expediente digitalizado, que fue allegado por el </w:t>
      </w:r>
      <w:r w:rsidRPr="00FF0A72">
        <w:rPr>
          <w:rFonts w:ascii="Arial" w:hAnsi="Arial" w:cs="Arial"/>
          <w:bCs/>
          <w:i/>
          <w:sz w:val="24"/>
          <w:szCs w:val="24"/>
          <w:lang w:val="es-ES_tradnl" w:eastAsia="es-ES"/>
        </w:rPr>
        <w:t>a quo</w:t>
      </w:r>
      <w:r>
        <w:rPr>
          <w:rFonts w:ascii="Arial" w:hAnsi="Arial" w:cs="Arial"/>
          <w:bCs/>
          <w:sz w:val="24"/>
          <w:szCs w:val="24"/>
          <w:lang w:val="es-ES_tradnl" w:eastAsia="es-ES"/>
        </w:rPr>
        <w:t xml:space="preserve"> ordinario, y la página de consulta virtual de la Rama Judicial</w:t>
      </w:r>
      <w:r>
        <w:rPr>
          <w:rStyle w:val="Refdenotaalpie"/>
          <w:rFonts w:ascii="Arial" w:hAnsi="Arial" w:cs="Arial"/>
          <w:bCs/>
          <w:sz w:val="24"/>
          <w:szCs w:val="24"/>
          <w:lang w:val="es-ES_tradnl" w:eastAsia="es-ES"/>
        </w:rPr>
        <w:footnoteReference w:id="23"/>
      </w:r>
      <w:r>
        <w:rPr>
          <w:rFonts w:ascii="Arial" w:hAnsi="Arial" w:cs="Arial"/>
          <w:bCs/>
          <w:sz w:val="24"/>
          <w:szCs w:val="24"/>
          <w:lang w:val="es-ES_tradnl" w:eastAsia="es-ES"/>
        </w:rPr>
        <w:t>, se advierte que no se formuló el aludido medio de controversia, el cual corresponde a la vía legal idónea para ventilar, ante el juez natural, las denuncia</w:t>
      </w:r>
      <w:r w:rsidR="00666B7A">
        <w:rPr>
          <w:rFonts w:ascii="Arial" w:hAnsi="Arial" w:cs="Arial"/>
          <w:bCs/>
          <w:sz w:val="24"/>
          <w:szCs w:val="24"/>
          <w:lang w:val="es-ES_tradnl" w:eastAsia="es-ES"/>
        </w:rPr>
        <w:t>s</w:t>
      </w:r>
      <w:r>
        <w:rPr>
          <w:rFonts w:ascii="Arial" w:hAnsi="Arial" w:cs="Arial"/>
          <w:bCs/>
          <w:sz w:val="24"/>
          <w:szCs w:val="24"/>
          <w:lang w:val="es-ES_tradnl" w:eastAsia="es-ES"/>
        </w:rPr>
        <w:t xml:space="preserve"> </w:t>
      </w:r>
      <w:r w:rsidR="00FC7426">
        <w:rPr>
          <w:rFonts w:ascii="Arial" w:hAnsi="Arial" w:cs="Arial"/>
          <w:bCs/>
          <w:sz w:val="24"/>
          <w:szCs w:val="24"/>
          <w:lang w:val="es-ES_tradnl" w:eastAsia="es-ES"/>
        </w:rPr>
        <w:t>relacionadas con la extemporaneidad de la petición aditiva</w:t>
      </w:r>
      <w:r>
        <w:rPr>
          <w:rFonts w:ascii="Arial" w:hAnsi="Arial" w:cs="Arial"/>
          <w:bCs/>
          <w:sz w:val="24"/>
          <w:szCs w:val="24"/>
          <w:lang w:val="es-ES_tradnl" w:eastAsia="es-ES"/>
        </w:rPr>
        <w:t>.</w:t>
      </w:r>
    </w:p>
    <w:p w14:paraId="3E453337" w14:textId="77777777" w:rsidR="00046C97" w:rsidRDefault="00046C97" w:rsidP="00046C97">
      <w:pPr>
        <w:spacing w:after="0" w:line="360" w:lineRule="auto"/>
        <w:ind w:right="51"/>
        <w:jc w:val="both"/>
        <w:rPr>
          <w:rFonts w:ascii="Arial" w:hAnsi="Arial" w:cs="Arial"/>
          <w:bCs/>
          <w:sz w:val="24"/>
          <w:szCs w:val="24"/>
          <w:lang w:val="es-ES_tradnl" w:eastAsia="es-ES"/>
        </w:rPr>
      </w:pPr>
    </w:p>
    <w:p w14:paraId="7FCA93A7" w14:textId="490ED5BE" w:rsidR="00046C97" w:rsidRDefault="00046C97" w:rsidP="00046C97">
      <w:pPr>
        <w:autoSpaceDE w:val="0"/>
        <w:autoSpaceDN w:val="0"/>
        <w:adjustRightInd w:val="0"/>
        <w:spacing w:after="0" w:line="360" w:lineRule="auto"/>
        <w:ind w:right="-93"/>
        <w:jc w:val="both"/>
        <w:rPr>
          <w:rFonts w:ascii="Arial" w:hAnsi="Arial" w:cs="Arial"/>
          <w:bCs/>
          <w:sz w:val="24"/>
          <w:szCs w:val="24"/>
          <w:lang w:val="es-ES_tradnl" w:eastAsia="es-ES"/>
        </w:rPr>
      </w:pPr>
      <w:r>
        <w:rPr>
          <w:rFonts w:ascii="Arial" w:hAnsi="Arial" w:cs="Arial"/>
          <w:bCs/>
          <w:sz w:val="24"/>
          <w:szCs w:val="24"/>
          <w:lang w:val="es-ES_tradnl" w:eastAsia="es-ES"/>
        </w:rPr>
        <w:lastRenderedPageBreak/>
        <w:t xml:space="preserve">4.4.- Al respecto, es menester recordar que el artículo 242 de la Ley 1437 de 2011, regula los aspectos generales del recurso de reposición, en los siguientes términos: </w:t>
      </w:r>
      <w:r w:rsidRPr="00EF6AEA">
        <w:rPr>
          <w:rFonts w:ascii="Arial" w:hAnsi="Arial" w:cs="Arial"/>
          <w:bCs/>
          <w:sz w:val="24"/>
          <w:szCs w:val="24"/>
          <w:lang w:val="es-ES_tradnl" w:eastAsia="es-ES"/>
        </w:rPr>
        <w:t>“</w:t>
      </w:r>
      <w:r w:rsidRPr="00EF6AEA">
        <w:rPr>
          <w:rFonts w:ascii="Arial" w:hAnsi="Arial" w:cs="Arial"/>
          <w:bCs/>
          <w:i/>
          <w:sz w:val="24"/>
          <w:szCs w:val="24"/>
          <w:lang w:val="es-ES_tradnl" w:eastAsia="es-ES"/>
        </w:rPr>
        <w:t>Artículo 242. Reposición. El recurso de reposición procede contra todos los autos, salvo norma legal en contrario. En cuanto a su oportunidad y trámite, se aplicará lo dispuesto en el Código General del Proceso</w:t>
      </w:r>
      <w:r w:rsidRPr="00EF6AEA">
        <w:rPr>
          <w:rFonts w:ascii="Arial" w:hAnsi="Arial" w:cs="Arial"/>
          <w:bCs/>
          <w:sz w:val="24"/>
          <w:szCs w:val="24"/>
          <w:lang w:val="es-ES_tradnl" w:eastAsia="es-ES"/>
        </w:rPr>
        <w:t>”.</w:t>
      </w:r>
    </w:p>
    <w:p w14:paraId="198F633C" w14:textId="77777777" w:rsidR="00046C97" w:rsidRDefault="00046C97" w:rsidP="00046C97">
      <w:pPr>
        <w:autoSpaceDE w:val="0"/>
        <w:autoSpaceDN w:val="0"/>
        <w:adjustRightInd w:val="0"/>
        <w:spacing w:after="0" w:line="360" w:lineRule="auto"/>
        <w:ind w:right="-93"/>
        <w:jc w:val="both"/>
        <w:rPr>
          <w:rFonts w:ascii="Arial" w:hAnsi="Arial" w:cs="Arial"/>
          <w:bCs/>
          <w:sz w:val="24"/>
          <w:szCs w:val="24"/>
          <w:lang w:val="es-ES_tradnl" w:eastAsia="es-ES"/>
        </w:rPr>
      </w:pPr>
    </w:p>
    <w:p w14:paraId="2CDEA820" w14:textId="1D4857DF" w:rsidR="00046C97" w:rsidRDefault="00046C97" w:rsidP="00046C97">
      <w:pPr>
        <w:autoSpaceDE w:val="0"/>
        <w:autoSpaceDN w:val="0"/>
        <w:adjustRightInd w:val="0"/>
        <w:spacing w:after="0" w:line="360" w:lineRule="auto"/>
        <w:ind w:right="-93"/>
        <w:jc w:val="both"/>
        <w:rPr>
          <w:rFonts w:ascii="Arial" w:hAnsi="Arial" w:cs="Arial"/>
          <w:bCs/>
          <w:sz w:val="24"/>
          <w:szCs w:val="24"/>
          <w:lang w:val="es-ES_tradnl" w:eastAsia="es-ES"/>
        </w:rPr>
      </w:pPr>
      <w:r>
        <w:rPr>
          <w:rFonts w:ascii="Arial" w:hAnsi="Arial" w:cs="Arial"/>
          <w:bCs/>
          <w:sz w:val="24"/>
          <w:szCs w:val="24"/>
          <w:lang w:val="es-ES_tradnl" w:eastAsia="es-ES"/>
        </w:rPr>
        <w:t>Claro es, entonces que, salvo que exista una norma prohibitiva expresa, cualquier auto será susceptible de ser controvertido mediante el recurso de reposición, cuya oportunidad y trámite se seguirán según lo previsto en la norma adjetiva general</w:t>
      </w:r>
      <w:r w:rsidR="008E015F">
        <w:rPr>
          <w:rFonts w:ascii="Arial" w:hAnsi="Arial" w:cs="Arial"/>
          <w:bCs/>
          <w:sz w:val="24"/>
          <w:szCs w:val="24"/>
          <w:lang w:val="es-ES_tradnl" w:eastAsia="es-ES"/>
        </w:rPr>
        <w:t>.</w:t>
      </w:r>
      <w:r w:rsidR="005D22CE">
        <w:rPr>
          <w:rFonts w:ascii="Arial" w:hAnsi="Arial" w:cs="Arial"/>
          <w:bCs/>
          <w:sz w:val="24"/>
          <w:szCs w:val="24"/>
          <w:lang w:val="es-ES_tradnl" w:eastAsia="es-ES"/>
        </w:rPr>
        <w:t xml:space="preserve"> </w:t>
      </w:r>
      <w:r w:rsidR="008E015F">
        <w:rPr>
          <w:rFonts w:ascii="Arial" w:hAnsi="Arial" w:cs="Arial"/>
          <w:bCs/>
          <w:sz w:val="24"/>
          <w:szCs w:val="24"/>
          <w:lang w:val="es-ES_tradnl" w:eastAsia="es-ES"/>
        </w:rPr>
        <w:t>Como</w:t>
      </w:r>
      <w:r w:rsidR="005D22CE">
        <w:rPr>
          <w:rFonts w:ascii="Arial" w:hAnsi="Arial" w:cs="Arial"/>
          <w:bCs/>
          <w:sz w:val="24"/>
          <w:szCs w:val="24"/>
          <w:lang w:val="es-ES_tradnl" w:eastAsia="es-ES"/>
        </w:rPr>
        <w:t xml:space="preserve">, a diferencia de lo establecido para </w:t>
      </w:r>
      <w:r w:rsidR="00D83B62">
        <w:rPr>
          <w:rFonts w:ascii="Arial" w:hAnsi="Arial" w:cs="Arial"/>
          <w:bCs/>
          <w:sz w:val="24"/>
          <w:szCs w:val="24"/>
          <w:lang w:val="es-ES_tradnl" w:eastAsia="es-ES"/>
        </w:rPr>
        <w:t>las peticiones aclaratorias</w:t>
      </w:r>
      <w:r w:rsidR="005D22CE">
        <w:rPr>
          <w:rFonts w:ascii="Arial" w:hAnsi="Arial" w:cs="Arial"/>
          <w:bCs/>
          <w:sz w:val="24"/>
          <w:szCs w:val="24"/>
          <w:lang w:val="es-ES_tradnl" w:eastAsia="es-ES"/>
        </w:rPr>
        <w:t xml:space="preserve">, el artículo </w:t>
      </w:r>
      <w:r w:rsidR="00492EBF">
        <w:rPr>
          <w:rFonts w:ascii="Arial" w:hAnsi="Arial" w:cs="Arial"/>
          <w:bCs/>
          <w:sz w:val="24"/>
          <w:szCs w:val="24"/>
          <w:lang w:val="es-ES_tradnl" w:eastAsia="es-ES"/>
        </w:rPr>
        <w:t>287</w:t>
      </w:r>
      <w:r w:rsidR="008B719E">
        <w:rPr>
          <w:rStyle w:val="Refdenotaalpie"/>
          <w:rFonts w:ascii="Arial" w:hAnsi="Arial" w:cs="Arial"/>
          <w:bCs/>
          <w:sz w:val="24"/>
          <w:szCs w:val="24"/>
          <w:lang w:val="es-ES_tradnl" w:eastAsia="es-ES"/>
        </w:rPr>
        <w:footnoteReference w:id="24"/>
      </w:r>
      <w:r w:rsidR="003B477F">
        <w:rPr>
          <w:rFonts w:ascii="Arial" w:hAnsi="Arial" w:cs="Arial"/>
          <w:bCs/>
          <w:sz w:val="24"/>
          <w:szCs w:val="24"/>
          <w:lang w:val="es-ES_tradnl" w:eastAsia="es-ES"/>
        </w:rPr>
        <w:t xml:space="preserve"> del C.G.P</w:t>
      </w:r>
      <w:r>
        <w:rPr>
          <w:rFonts w:ascii="Arial" w:hAnsi="Arial" w:cs="Arial"/>
          <w:bCs/>
          <w:sz w:val="24"/>
          <w:szCs w:val="24"/>
          <w:lang w:val="es-ES_tradnl" w:eastAsia="es-ES"/>
        </w:rPr>
        <w:t>.</w:t>
      </w:r>
      <w:r w:rsidR="00D83B62">
        <w:rPr>
          <w:rFonts w:ascii="Arial" w:hAnsi="Arial" w:cs="Arial"/>
          <w:bCs/>
          <w:sz w:val="24"/>
          <w:szCs w:val="24"/>
          <w:lang w:val="es-ES_tradnl" w:eastAsia="es-ES"/>
        </w:rPr>
        <w:t>, aplicable al caso por remisión expresa del CPACA</w:t>
      </w:r>
      <w:r w:rsidR="00313DF1">
        <w:rPr>
          <w:rStyle w:val="Refdenotaalpie"/>
          <w:rFonts w:ascii="Arial" w:hAnsi="Arial" w:cs="Arial"/>
          <w:bCs/>
          <w:sz w:val="24"/>
          <w:szCs w:val="24"/>
          <w:lang w:val="es-ES_tradnl" w:eastAsia="es-ES"/>
        </w:rPr>
        <w:footnoteReference w:id="25"/>
      </w:r>
      <w:r w:rsidR="00D83B62">
        <w:rPr>
          <w:rFonts w:ascii="Arial" w:hAnsi="Arial" w:cs="Arial"/>
          <w:bCs/>
          <w:sz w:val="24"/>
          <w:szCs w:val="24"/>
          <w:lang w:val="es-ES_tradnl" w:eastAsia="es-ES"/>
        </w:rPr>
        <w:t xml:space="preserve">, </w:t>
      </w:r>
      <w:r w:rsidR="001E0E6B">
        <w:rPr>
          <w:rFonts w:ascii="Arial" w:hAnsi="Arial" w:cs="Arial"/>
          <w:bCs/>
          <w:sz w:val="24"/>
          <w:szCs w:val="24"/>
          <w:lang w:val="es-ES_tradnl" w:eastAsia="es-ES"/>
        </w:rPr>
        <w:t xml:space="preserve">no niega la posibilidad de </w:t>
      </w:r>
      <w:r w:rsidR="00553AC4">
        <w:rPr>
          <w:rFonts w:ascii="Arial" w:hAnsi="Arial" w:cs="Arial"/>
          <w:bCs/>
          <w:sz w:val="24"/>
          <w:szCs w:val="24"/>
          <w:lang w:val="es-ES_tradnl" w:eastAsia="es-ES"/>
        </w:rPr>
        <w:t xml:space="preserve">formular </w:t>
      </w:r>
      <w:r w:rsidR="001E0E6B">
        <w:rPr>
          <w:rFonts w:ascii="Arial" w:hAnsi="Arial" w:cs="Arial"/>
          <w:bCs/>
          <w:sz w:val="24"/>
          <w:szCs w:val="24"/>
          <w:lang w:val="es-ES_tradnl" w:eastAsia="es-ES"/>
        </w:rPr>
        <w:t>recurso</w:t>
      </w:r>
      <w:r w:rsidR="00553AC4">
        <w:rPr>
          <w:rFonts w:ascii="Arial" w:hAnsi="Arial" w:cs="Arial"/>
          <w:bCs/>
          <w:sz w:val="24"/>
          <w:szCs w:val="24"/>
          <w:lang w:val="es-ES_tradnl" w:eastAsia="es-ES"/>
        </w:rPr>
        <w:t>s</w:t>
      </w:r>
      <w:r w:rsidR="001E0E6B">
        <w:rPr>
          <w:rFonts w:ascii="Arial" w:hAnsi="Arial" w:cs="Arial"/>
          <w:bCs/>
          <w:sz w:val="24"/>
          <w:szCs w:val="24"/>
          <w:lang w:val="es-ES_tradnl" w:eastAsia="es-ES"/>
        </w:rPr>
        <w:t xml:space="preserve"> en contra del auto que se pronuncia</w:t>
      </w:r>
      <w:r w:rsidR="00553AC4">
        <w:rPr>
          <w:rFonts w:ascii="Arial" w:hAnsi="Arial" w:cs="Arial"/>
          <w:bCs/>
          <w:sz w:val="24"/>
          <w:szCs w:val="24"/>
          <w:lang w:val="es-ES_tradnl" w:eastAsia="es-ES"/>
        </w:rPr>
        <w:t xml:space="preserve"> sobre las </w:t>
      </w:r>
      <w:r w:rsidR="00482DF2">
        <w:rPr>
          <w:rFonts w:ascii="Arial" w:hAnsi="Arial" w:cs="Arial"/>
          <w:bCs/>
          <w:sz w:val="24"/>
          <w:szCs w:val="24"/>
          <w:lang w:val="es-ES_tradnl" w:eastAsia="es-ES"/>
        </w:rPr>
        <w:t>solicitudes</w:t>
      </w:r>
      <w:r w:rsidR="00553AC4">
        <w:rPr>
          <w:rFonts w:ascii="Arial" w:hAnsi="Arial" w:cs="Arial"/>
          <w:bCs/>
          <w:sz w:val="24"/>
          <w:szCs w:val="24"/>
          <w:lang w:val="es-ES_tradnl" w:eastAsia="es-ES"/>
        </w:rPr>
        <w:t xml:space="preserve"> de complementación, </w:t>
      </w:r>
      <w:r w:rsidR="00482DF2">
        <w:rPr>
          <w:rFonts w:ascii="Arial" w:hAnsi="Arial" w:cs="Arial"/>
          <w:bCs/>
          <w:sz w:val="24"/>
          <w:szCs w:val="24"/>
          <w:lang w:val="es-ES_tradnl" w:eastAsia="es-ES"/>
        </w:rPr>
        <w:t xml:space="preserve">el cuestionado auto del Consejo de Estado podía controvertirse por </w:t>
      </w:r>
      <w:r w:rsidR="000C089F">
        <w:rPr>
          <w:rFonts w:ascii="Arial" w:hAnsi="Arial" w:cs="Arial"/>
          <w:bCs/>
          <w:sz w:val="24"/>
          <w:szCs w:val="24"/>
          <w:lang w:val="es-ES_tradnl" w:eastAsia="es-ES"/>
        </w:rPr>
        <w:t>la vía de la reposición</w:t>
      </w:r>
      <w:r w:rsidR="008B719E">
        <w:rPr>
          <w:rFonts w:ascii="Arial" w:hAnsi="Arial" w:cs="Arial"/>
          <w:bCs/>
          <w:sz w:val="24"/>
          <w:szCs w:val="24"/>
          <w:lang w:val="es-ES_tradnl" w:eastAsia="es-ES"/>
        </w:rPr>
        <w:t>.</w:t>
      </w:r>
    </w:p>
    <w:p w14:paraId="74E4975B" w14:textId="77777777" w:rsidR="00046C97" w:rsidRDefault="00046C97" w:rsidP="00046C97">
      <w:pPr>
        <w:autoSpaceDE w:val="0"/>
        <w:autoSpaceDN w:val="0"/>
        <w:adjustRightInd w:val="0"/>
        <w:spacing w:after="0" w:line="360" w:lineRule="auto"/>
        <w:ind w:right="-93"/>
        <w:jc w:val="both"/>
        <w:rPr>
          <w:rFonts w:ascii="Arial" w:hAnsi="Arial" w:cs="Arial"/>
          <w:bCs/>
          <w:sz w:val="24"/>
          <w:szCs w:val="24"/>
          <w:lang w:val="es-ES_tradnl" w:eastAsia="es-ES"/>
        </w:rPr>
      </w:pPr>
    </w:p>
    <w:p w14:paraId="6E1F1563" w14:textId="1427766A" w:rsidR="00046C97" w:rsidRDefault="00046C97" w:rsidP="00046C97">
      <w:pPr>
        <w:autoSpaceDE w:val="0"/>
        <w:autoSpaceDN w:val="0"/>
        <w:adjustRightInd w:val="0"/>
        <w:spacing w:after="0" w:line="360" w:lineRule="auto"/>
        <w:ind w:right="-93"/>
        <w:jc w:val="both"/>
        <w:rPr>
          <w:rFonts w:ascii="Arial" w:hAnsi="Arial" w:cs="Arial"/>
          <w:bCs/>
          <w:sz w:val="24"/>
          <w:szCs w:val="24"/>
          <w:lang w:val="es-ES_tradnl" w:eastAsia="es-ES"/>
        </w:rPr>
      </w:pPr>
      <w:r>
        <w:rPr>
          <w:rFonts w:ascii="Arial" w:hAnsi="Arial" w:cs="Arial"/>
          <w:bCs/>
          <w:sz w:val="24"/>
          <w:szCs w:val="24"/>
          <w:lang w:val="es-ES_tradnl" w:eastAsia="es-ES"/>
        </w:rPr>
        <w:t xml:space="preserve">4.5.- De conformidad con las circunstancias descritas, se torna diáfano que las denuncias elevadas por </w:t>
      </w:r>
      <w:r w:rsidR="00FC7426">
        <w:rPr>
          <w:rFonts w:ascii="Arial" w:hAnsi="Arial" w:cs="Arial"/>
          <w:bCs/>
          <w:sz w:val="24"/>
          <w:szCs w:val="24"/>
          <w:lang w:val="es-ES_tradnl" w:eastAsia="es-ES"/>
        </w:rPr>
        <w:t>la parte actora</w:t>
      </w:r>
      <w:r>
        <w:rPr>
          <w:rFonts w:ascii="Arial" w:hAnsi="Arial" w:cs="Arial"/>
          <w:bCs/>
          <w:sz w:val="24"/>
          <w:szCs w:val="24"/>
          <w:lang w:val="es-ES_tradnl" w:eastAsia="es-ES"/>
        </w:rPr>
        <w:t xml:space="preserve"> devienen improcedentes, en la medida en que se está utilizando esta vía constitucional sin haber agotado la totalidad de los medios y recursos legales que le hubiesen permitido controvertir la decisión judicial reprochada. </w:t>
      </w:r>
    </w:p>
    <w:p w14:paraId="48F68E49" w14:textId="77777777" w:rsidR="005E09EF" w:rsidRDefault="005E09EF" w:rsidP="00046C97">
      <w:pPr>
        <w:autoSpaceDE w:val="0"/>
        <w:autoSpaceDN w:val="0"/>
        <w:adjustRightInd w:val="0"/>
        <w:spacing w:after="0" w:line="360" w:lineRule="auto"/>
        <w:ind w:right="-93"/>
        <w:jc w:val="both"/>
        <w:rPr>
          <w:rFonts w:ascii="Arial" w:hAnsi="Arial" w:cs="Arial"/>
          <w:bCs/>
          <w:sz w:val="24"/>
          <w:szCs w:val="24"/>
          <w:lang w:val="es-ES_tradnl" w:eastAsia="es-ES"/>
        </w:rPr>
      </w:pPr>
    </w:p>
    <w:p w14:paraId="39846320" w14:textId="3AC356C2" w:rsidR="00046C97" w:rsidRDefault="00046C97" w:rsidP="00046C97">
      <w:pPr>
        <w:pStyle w:val="Sinespaciado1"/>
        <w:spacing w:line="360" w:lineRule="auto"/>
        <w:jc w:val="both"/>
        <w:rPr>
          <w:rFonts w:ascii="Arial" w:hAnsi="Arial" w:cs="Arial"/>
          <w:bCs/>
          <w:lang w:val="es-ES_tradnl"/>
        </w:rPr>
      </w:pPr>
      <w:r>
        <w:rPr>
          <w:rFonts w:ascii="Arial" w:hAnsi="Arial" w:cs="Arial"/>
          <w:bCs/>
          <w:lang w:val="es-ES_tradnl"/>
        </w:rPr>
        <w:t>4.6.- Adicionalmente, tampoco se acreditó una situación de gravedad e inminencia que haga procedente la solicitud de amparo como mecanismo transitorio para evitar un perjuicio irremediable</w:t>
      </w:r>
      <w:r w:rsidR="001A10CD">
        <w:rPr>
          <w:rFonts w:ascii="Arial" w:hAnsi="Arial" w:cs="Arial"/>
          <w:bCs/>
          <w:lang w:val="es-ES_tradnl"/>
        </w:rPr>
        <w:t xml:space="preserve">, pues los jueces ordinarios estimaron que </w:t>
      </w:r>
      <w:r w:rsidR="00091D9C">
        <w:rPr>
          <w:rFonts w:ascii="Arial" w:hAnsi="Arial" w:cs="Arial"/>
          <w:bCs/>
          <w:lang w:val="es-ES_tradnl"/>
        </w:rPr>
        <w:t xml:space="preserve">a la demandante no le asistía el derecho reclamado y, además, en el auto del 26 de agosto de 2021 </w:t>
      </w:r>
      <w:r w:rsidR="00BB239F">
        <w:rPr>
          <w:rFonts w:ascii="Arial" w:hAnsi="Arial" w:cs="Arial"/>
          <w:bCs/>
          <w:lang w:val="es-ES_tradnl"/>
        </w:rPr>
        <w:t>se afirmó que la sentencia sí estudió la totalidad</w:t>
      </w:r>
      <w:r w:rsidR="00CA70F9">
        <w:rPr>
          <w:rFonts w:ascii="Arial" w:hAnsi="Arial" w:cs="Arial"/>
          <w:bCs/>
          <w:lang w:val="es-ES_tradnl"/>
        </w:rPr>
        <w:t xml:space="preserve"> de los argumentos que fueron puestos en su conocimiento</w:t>
      </w:r>
      <w:r w:rsidR="008E015F">
        <w:rPr>
          <w:rFonts w:ascii="Arial" w:hAnsi="Arial" w:cs="Arial"/>
          <w:bCs/>
          <w:lang w:val="es-ES_tradnl"/>
        </w:rPr>
        <w:t xml:space="preserve"> en la apelación</w:t>
      </w:r>
      <w:r>
        <w:rPr>
          <w:rFonts w:ascii="Arial" w:hAnsi="Arial" w:cs="Arial"/>
          <w:bCs/>
          <w:lang w:val="es-ES_tradnl"/>
        </w:rPr>
        <w:t>. Por tanto, los defectos endilgados, tal como acaba de exponerse, no superan el requisito de subsidiariedad.</w:t>
      </w:r>
    </w:p>
    <w:p w14:paraId="26DB90ED" w14:textId="77777777" w:rsidR="00046C97" w:rsidRDefault="00046C97" w:rsidP="00046C97">
      <w:pPr>
        <w:pStyle w:val="Sinespaciado1"/>
        <w:spacing w:line="360" w:lineRule="auto"/>
        <w:jc w:val="both"/>
        <w:rPr>
          <w:rFonts w:ascii="Arial" w:hAnsi="Arial" w:cs="Arial"/>
          <w:bCs/>
          <w:lang w:val="es-ES_tradnl"/>
        </w:rPr>
      </w:pPr>
    </w:p>
    <w:p w14:paraId="5053A6D1" w14:textId="2E0E3CBE" w:rsidR="00046C97" w:rsidRDefault="00046C97" w:rsidP="00046C97">
      <w:pPr>
        <w:pStyle w:val="Sinespaciado1"/>
        <w:spacing w:line="360" w:lineRule="auto"/>
        <w:jc w:val="both"/>
        <w:rPr>
          <w:rFonts w:ascii="Arial" w:hAnsi="Arial" w:cs="Arial"/>
          <w:bCs/>
          <w:lang w:val="es-ES_tradnl"/>
        </w:rPr>
      </w:pPr>
      <w:r>
        <w:rPr>
          <w:rFonts w:ascii="Arial" w:hAnsi="Arial" w:cs="Arial"/>
          <w:bCs/>
          <w:lang w:val="es-ES_tradnl"/>
        </w:rPr>
        <w:lastRenderedPageBreak/>
        <w:t xml:space="preserve">4.7.- Ahora bien, </w:t>
      </w:r>
      <w:r w:rsidR="0099748F">
        <w:rPr>
          <w:rFonts w:ascii="Arial" w:hAnsi="Arial" w:cs="Arial"/>
          <w:bCs/>
          <w:lang w:val="es-ES_tradnl"/>
        </w:rPr>
        <w:t xml:space="preserve">se </w:t>
      </w:r>
      <w:r>
        <w:rPr>
          <w:rFonts w:ascii="Arial" w:hAnsi="Arial" w:cs="Arial"/>
          <w:bCs/>
          <w:lang w:val="es-ES_tradnl"/>
        </w:rPr>
        <w:t>advierte que</w:t>
      </w:r>
      <w:r w:rsidR="0099748F">
        <w:rPr>
          <w:rFonts w:ascii="Arial" w:hAnsi="Arial" w:cs="Arial"/>
          <w:bCs/>
          <w:lang w:val="es-ES_tradnl"/>
        </w:rPr>
        <w:t xml:space="preserve">, </w:t>
      </w:r>
      <w:r w:rsidR="00AF7B13">
        <w:rPr>
          <w:rFonts w:ascii="Arial" w:hAnsi="Arial" w:cs="Arial"/>
          <w:bCs/>
          <w:lang w:val="es-ES_tradnl"/>
        </w:rPr>
        <w:t>además de lo atinente a la oportunidad de</w:t>
      </w:r>
      <w:r w:rsidR="00DE36DF">
        <w:rPr>
          <w:rFonts w:ascii="Arial" w:hAnsi="Arial" w:cs="Arial"/>
          <w:bCs/>
          <w:lang w:val="es-ES_tradnl"/>
        </w:rPr>
        <w:t xml:space="preserve"> la petición de complementación,</w:t>
      </w:r>
      <w:r>
        <w:rPr>
          <w:rFonts w:ascii="Arial" w:hAnsi="Arial" w:cs="Arial"/>
          <w:bCs/>
          <w:lang w:val="es-ES_tradnl"/>
        </w:rPr>
        <w:t xml:space="preserve"> </w:t>
      </w:r>
      <w:r w:rsidR="00DE36DF">
        <w:rPr>
          <w:rFonts w:ascii="Arial" w:hAnsi="Arial" w:cs="Arial"/>
          <w:bCs/>
          <w:lang w:val="es-ES_tradnl"/>
        </w:rPr>
        <w:t xml:space="preserve">Quiroz de Ariza </w:t>
      </w:r>
      <w:r w:rsidR="00CA70F9">
        <w:rPr>
          <w:rFonts w:ascii="Arial" w:hAnsi="Arial" w:cs="Arial"/>
          <w:bCs/>
          <w:lang w:val="es-ES_tradnl"/>
        </w:rPr>
        <w:t>cr</w:t>
      </w:r>
      <w:r w:rsidR="00D80C54">
        <w:rPr>
          <w:rFonts w:ascii="Arial" w:hAnsi="Arial" w:cs="Arial"/>
          <w:bCs/>
          <w:lang w:val="es-ES_tradnl"/>
        </w:rPr>
        <w:t>i</w:t>
      </w:r>
      <w:r w:rsidR="00CA70F9">
        <w:rPr>
          <w:rFonts w:ascii="Arial" w:hAnsi="Arial" w:cs="Arial"/>
          <w:bCs/>
          <w:lang w:val="es-ES_tradnl"/>
        </w:rPr>
        <w:t>tica</w:t>
      </w:r>
      <w:r w:rsidR="00DE36DF">
        <w:rPr>
          <w:rFonts w:ascii="Arial" w:hAnsi="Arial" w:cs="Arial"/>
          <w:bCs/>
          <w:lang w:val="es-ES_tradnl"/>
        </w:rPr>
        <w:t>,</w:t>
      </w:r>
      <w:r w:rsidR="008E015F">
        <w:rPr>
          <w:rFonts w:ascii="Arial" w:hAnsi="Arial" w:cs="Arial"/>
          <w:bCs/>
          <w:lang w:val="es-ES_tradnl"/>
        </w:rPr>
        <w:t xml:space="preserve"> </w:t>
      </w:r>
      <w:r w:rsidR="00DE36DF">
        <w:rPr>
          <w:rFonts w:ascii="Arial" w:hAnsi="Arial" w:cs="Arial"/>
          <w:bCs/>
          <w:lang w:val="es-ES_tradnl"/>
        </w:rPr>
        <w:t>en el fondo</w:t>
      </w:r>
      <w:r w:rsidR="00601480">
        <w:rPr>
          <w:rFonts w:ascii="Arial" w:hAnsi="Arial" w:cs="Arial"/>
          <w:bCs/>
          <w:lang w:val="es-ES_tradnl"/>
        </w:rPr>
        <w:t xml:space="preserve">, que la sentencia </w:t>
      </w:r>
      <w:r w:rsidR="00BE46DC">
        <w:rPr>
          <w:rFonts w:ascii="Arial" w:hAnsi="Arial" w:cs="Arial"/>
          <w:bCs/>
          <w:lang w:val="es-ES_tradnl"/>
        </w:rPr>
        <w:t>de la Sección Segunda del Consejo de Estado pasó por alto un aspecto que deb</w:t>
      </w:r>
      <w:r w:rsidR="00BA1802">
        <w:rPr>
          <w:rFonts w:ascii="Arial" w:hAnsi="Arial" w:cs="Arial"/>
          <w:bCs/>
          <w:lang w:val="es-ES_tradnl"/>
        </w:rPr>
        <w:t>ía</w:t>
      </w:r>
      <w:r w:rsidR="00BE46DC">
        <w:rPr>
          <w:rFonts w:ascii="Arial" w:hAnsi="Arial" w:cs="Arial"/>
          <w:bCs/>
          <w:lang w:val="es-ES_tradnl"/>
        </w:rPr>
        <w:t xml:space="preserve"> resolver</w:t>
      </w:r>
      <w:r>
        <w:rPr>
          <w:rFonts w:ascii="Arial" w:hAnsi="Arial" w:cs="Arial"/>
          <w:bCs/>
          <w:lang w:val="es-ES_tradnl"/>
        </w:rPr>
        <w:t>.</w:t>
      </w:r>
    </w:p>
    <w:p w14:paraId="34338E25" w14:textId="77777777" w:rsidR="00046C97" w:rsidRPr="00CA70F9" w:rsidRDefault="00046C97" w:rsidP="00046C97">
      <w:pPr>
        <w:pStyle w:val="Sinespaciado1"/>
        <w:spacing w:line="360" w:lineRule="auto"/>
        <w:jc w:val="both"/>
        <w:rPr>
          <w:rFonts w:ascii="Arial" w:hAnsi="Arial" w:cs="Arial"/>
          <w:bCs/>
          <w:lang w:val="es-ES_tradnl"/>
        </w:rPr>
      </w:pPr>
    </w:p>
    <w:p w14:paraId="379209D7" w14:textId="3CAC7DCA" w:rsidR="00FE25DA" w:rsidRPr="00CA70F9" w:rsidRDefault="00FE25DA" w:rsidP="00FE25DA">
      <w:pPr>
        <w:autoSpaceDE w:val="0"/>
        <w:autoSpaceDN w:val="0"/>
        <w:adjustRightInd w:val="0"/>
        <w:spacing w:after="0" w:line="360" w:lineRule="auto"/>
        <w:jc w:val="both"/>
        <w:rPr>
          <w:rFonts w:ascii="Arial" w:hAnsi="Arial" w:cs="Arial"/>
          <w:sz w:val="24"/>
          <w:szCs w:val="24"/>
        </w:rPr>
      </w:pPr>
      <w:r w:rsidRPr="00CA70F9">
        <w:rPr>
          <w:rFonts w:ascii="Arial" w:hAnsi="Arial" w:cs="Arial"/>
          <w:bCs/>
          <w:sz w:val="24"/>
          <w:szCs w:val="24"/>
          <w:lang w:val="es-ES_tradnl"/>
        </w:rPr>
        <w:t xml:space="preserve">4.7.1.- </w:t>
      </w:r>
      <w:r w:rsidR="00CA70F9">
        <w:rPr>
          <w:rFonts w:ascii="Arial" w:hAnsi="Arial" w:cs="Arial"/>
          <w:bCs/>
          <w:sz w:val="24"/>
          <w:szCs w:val="24"/>
          <w:lang w:val="es-ES_tradnl"/>
        </w:rPr>
        <w:t>Pues bien, de</w:t>
      </w:r>
      <w:r w:rsidR="0082658F" w:rsidRPr="00CA70F9">
        <w:rPr>
          <w:rFonts w:ascii="Arial" w:hAnsi="Arial" w:cs="Arial"/>
          <w:bCs/>
          <w:sz w:val="24"/>
          <w:szCs w:val="24"/>
          <w:lang w:val="es-ES_tradnl"/>
        </w:rPr>
        <w:t xml:space="preserve"> </w:t>
      </w:r>
      <w:r w:rsidR="00746C37" w:rsidRPr="00CA70F9">
        <w:rPr>
          <w:rFonts w:ascii="Arial" w:hAnsi="Arial" w:cs="Arial"/>
          <w:bCs/>
          <w:sz w:val="24"/>
          <w:szCs w:val="24"/>
          <w:lang w:val="es-ES_tradnl"/>
        </w:rPr>
        <w:t>ser ciert</w:t>
      </w:r>
      <w:r w:rsidR="00BA1802">
        <w:rPr>
          <w:rFonts w:ascii="Arial" w:hAnsi="Arial" w:cs="Arial"/>
          <w:bCs/>
          <w:sz w:val="24"/>
          <w:szCs w:val="24"/>
          <w:lang w:val="es-ES_tradnl"/>
        </w:rPr>
        <w:t>o que</w:t>
      </w:r>
      <w:r w:rsidR="00746C37" w:rsidRPr="00CA70F9">
        <w:rPr>
          <w:rFonts w:ascii="Arial" w:hAnsi="Arial" w:cs="Arial"/>
          <w:bCs/>
          <w:sz w:val="24"/>
          <w:szCs w:val="24"/>
          <w:lang w:val="es-ES_tradnl"/>
        </w:rPr>
        <w:t xml:space="preserve"> </w:t>
      </w:r>
      <w:r w:rsidR="00CA70F9">
        <w:rPr>
          <w:rFonts w:ascii="Arial" w:hAnsi="Arial" w:cs="Arial"/>
          <w:bCs/>
          <w:sz w:val="24"/>
          <w:szCs w:val="24"/>
          <w:lang w:val="es-ES_tradnl"/>
        </w:rPr>
        <w:t xml:space="preserve">la accionada incurrió en </w:t>
      </w:r>
      <w:r w:rsidR="00746C37" w:rsidRPr="00CA70F9">
        <w:rPr>
          <w:rFonts w:ascii="Arial" w:hAnsi="Arial" w:cs="Arial"/>
          <w:bCs/>
          <w:sz w:val="24"/>
          <w:szCs w:val="24"/>
          <w:lang w:val="es-ES_tradnl"/>
        </w:rPr>
        <w:t xml:space="preserve">tal omisión, </w:t>
      </w:r>
      <w:r w:rsidR="00C33A69" w:rsidRPr="00CA70F9">
        <w:rPr>
          <w:rFonts w:ascii="Arial" w:hAnsi="Arial" w:cs="Arial"/>
          <w:sz w:val="24"/>
          <w:szCs w:val="24"/>
        </w:rPr>
        <w:t xml:space="preserve">se trataría de una decisión </w:t>
      </w:r>
      <w:r w:rsidR="00C33A69" w:rsidRPr="00CA70F9">
        <w:rPr>
          <w:rFonts w:ascii="Arial" w:hAnsi="Arial" w:cs="Arial"/>
          <w:i/>
          <w:sz w:val="24"/>
          <w:szCs w:val="24"/>
        </w:rPr>
        <w:t xml:space="preserve">infra </w:t>
      </w:r>
      <w:proofErr w:type="spellStart"/>
      <w:r w:rsidR="00C33A69" w:rsidRPr="00CA70F9">
        <w:rPr>
          <w:rFonts w:ascii="Arial" w:hAnsi="Arial" w:cs="Arial"/>
          <w:i/>
          <w:sz w:val="24"/>
          <w:szCs w:val="24"/>
        </w:rPr>
        <w:t>petita</w:t>
      </w:r>
      <w:proofErr w:type="spellEnd"/>
      <w:r w:rsidR="00C33A69" w:rsidRPr="00CA70F9">
        <w:rPr>
          <w:rFonts w:ascii="Arial" w:hAnsi="Arial" w:cs="Arial"/>
          <w:sz w:val="24"/>
          <w:szCs w:val="24"/>
        </w:rPr>
        <w:t>, lo que corresponde a una infracción al principio de congruencia, como lo ha señalado esta Corporación</w:t>
      </w:r>
      <w:r w:rsidR="00C33A69" w:rsidRPr="00CA70F9">
        <w:rPr>
          <w:rStyle w:val="Refdenotaalpie"/>
          <w:rFonts w:ascii="Arial" w:hAnsi="Arial" w:cs="Arial"/>
          <w:sz w:val="24"/>
          <w:szCs w:val="24"/>
        </w:rPr>
        <w:footnoteReference w:id="26"/>
      </w:r>
      <w:r w:rsidR="00CA70F9">
        <w:rPr>
          <w:rFonts w:ascii="Arial" w:hAnsi="Arial" w:cs="Arial"/>
          <w:sz w:val="24"/>
          <w:szCs w:val="24"/>
        </w:rPr>
        <w:t xml:space="preserve">. </w:t>
      </w:r>
      <w:r w:rsidRPr="00CA70F9">
        <w:rPr>
          <w:rFonts w:ascii="Arial" w:hAnsi="Arial" w:cs="Arial"/>
          <w:sz w:val="24"/>
          <w:szCs w:val="24"/>
        </w:rPr>
        <w:t>En tal medida, en tratándose del desconocimiento de</w:t>
      </w:r>
      <w:r w:rsidR="008933B4" w:rsidRPr="00CA70F9">
        <w:rPr>
          <w:rFonts w:ascii="Arial" w:hAnsi="Arial" w:cs="Arial"/>
          <w:sz w:val="24"/>
          <w:szCs w:val="24"/>
        </w:rPr>
        <w:t xml:space="preserve"> dicho</w:t>
      </w:r>
      <w:r w:rsidRPr="00CA70F9">
        <w:rPr>
          <w:rFonts w:ascii="Arial" w:hAnsi="Arial" w:cs="Arial"/>
          <w:sz w:val="24"/>
          <w:szCs w:val="24"/>
        </w:rPr>
        <w:t xml:space="preserve"> principio, esta Corporación ha decantado que ello da lugar a la nulidad originada en la sentencia, de modo que procede el recurso extraordinario de revisión, al configurarse la causal consignada en el numeral 5º del artículo 250 de la Ley 1437 de 2011</w:t>
      </w:r>
      <w:r w:rsidRPr="00CA70F9">
        <w:rPr>
          <w:rFonts w:ascii="Arial" w:eastAsia="Times New Roman" w:hAnsi="Arial" w:cs="Arial"/>
          <w:sz w:val="24"/>
          <w:szCs w:val="24"/>
          <w:vertAlign w:val="superscript"/>
          <w:lang w:eastAsia="es-ES"/>
        </w:rPr>
        <w:footnoteReference w:id="27"/>
      </w:r>
      <w:r w:rsidRPr="00CA70F9">
        <w:rPr>
          <w:rFonts w:ascii="Arial" w:hAnsi="Arial" w:cs="Arial"/>
          <w:sz w:val="24"/>
          <w:szCs w:val="24"/>
        </w:rPr>
        <w:t xml:space="preserve">. </w:t>
      </w:r>
    </w:p>
    <w:p w14:paraId="789059F0" w14:textId="77777777" w:rsidR="00FE25DA" w:rsidRPr="003C1B2D" w:rsidRDefault="00FE25DA" w:rsidP="00FE25DA">
      <w:pPr>
        <w:autoSpaceDE w:val="0"/>
        <w:autoSpaceDN w:val="0"/>
        <w:adjustRightInd w:val="0"/>
        <w:spacing w:after="0" w:line="360" w:lineRule="auto"/>
        <w:jc w:val="both"/>
        <w:rPr>
          <w:rFonts w:ascii="Arial" w:hAnsi="Arial" w:cs="Arial"/>
          <w:sz w:val="24"/>
          <w:szCs w:val="24"/>
        </w:rPr>
      </w:pPr>
    </w:p>
    <w:p w14:paraId="54D74E69" w14:textId="77777777" w:rsidR="00FE25DA" w:rsidRPr="003C1B2D" w:rsidRDefault="00FE25DA" w:rsidP="00FE25DA">
      <w:pPr>
        <w:autoSpaceDE w:val="0"/>
        <w:autoSpaceDN w:val="0"/>
        <w:adjustRightInd w:val="0"/>
        <w:spacing w:after="0" w:line="360" w:lineRule="auto"/>
        <w:jc w:val="both"/>
        <w:rPr>
          <w:rFonts w:ascii="Arial" w:hAnsi="Arial" w:cs="Arial"/>
          <w:sz w:val="24"/>
          <w:szCs w:val="24"/>
        </w:rPr>
      </w:pPr>
      <w:r w:rsidRPr="003C1B2D">
        <w:rPr>
          <w:rFonts w:ascii="Arial" w:hAnsi="Arial" w:cs="Arial"/>
          <w:sz w:val="24"/>
          <w:szCs w:val="24"/>
        </w:rPr>
        <w:t xml:space="preserve">Así ha sido considerado desde el precedente judicial del 02 de febrero de 2016, radicado No. 11001-03-15-000-2015-02342-00, donde la Sala Veintidós Especial de Decisión del Consejo de Estado sostuvo: </w:t>
      </w:r>
    </w:p>
    <w:p w14:paraId="62E806A8" w14:textId="77777777" w:rsidR="00FE25DA" w:rsidRPr="003C1B2D" w:rsidRDefault="00FE25DA" w:rsidP="00FE25DA">
      <w:pPr>
        <w:autoSpaceDE w:val="0"/>
        <w:autoSpaceDN w:val="0"/>
        <w:adjustRightInd w:val="0"/>
        <w:spacing w:after="0" w:line="360" w:lineRule="auto"/>
        <w:jc w:val="both"/>
        <w:rPr>
          <w:rFonts w:ascii="Arial" w:hAnsi="Arial" w:cs="Arial"/>
          <w:sz w:val="24"/>
          <w:szCs w:val="24"/>
        </w:rPr>
      </w:pPr>
    </w:p>
    <w:p w14:paraId="7A54462D" w14:textId="77777777" w:rsidR="00FE25DA" w:rsidRPr="003C1B2D" w:rsidRDefault="00FE25DA" w:rsidP="00FE25DA">
      <w:pPr>
        <w:autoSpaceDE w:val="0"/>
        <w:autoSpaceDN w:val="0"/>
        <w:adjustRightInd w:val="0"/>
        <w:spacing w:after="0" w:line="240" w:lineRule="auto"/>
        <w:ind w:left="567" w:right="567"/>
        <w:jc w:val="both"/>
        <w:rPr>
          <w:rFonts w:ascii="Arial" w:hAnsi="Arial" w:cs="Arial"/>
          <w:i/>
          <w:szCs w:val="24"/>
        </w:rPr>
      </w:pPr>
      <w:r w:rsidRPr="008C0BAA">
        <w:rPr>
          <w:rFonts w:ascii="Arial" w:hAnsi="Arial" w:cs="Arial"/>
          <w:szCs w:val="24"/>
        </w:rPr>
        <w:t>“</w:t>
      </w:r>
      <w:r w:rsidRPr="003C1B2D">
        <w:rPr>
          <w:rFonts w:ascii="Arial" w:hAnsi="Arial" w:cs="Arial"/>
          <w:i/>
          <w:iCs/>
          <w:szCs w:val="24"/>
        </w:rPr>
        <w:t>(…) la causal de revisión contenida en el numeral 5º del artículo 250 del CPACA –antes 6 del artículo 188 del C.C.A.–, es decir, nulidad originada en la sentencia, se puede configurar cuando el fallo objeto de revisión ha desatendido la congruencia interna y/o la externa, pues, en uno y otro caso, el fallador incurre en una clara violación del debido proceso, artículo 29 constitucional, dado que la providencia proferida en esos términos resulta contraria a las formas propias de cada juicio</w:t>
      </w:r>
      <w:r>
        <w:rPr>
          <w:rFonts w:ascii="Arial" w:hAnsi="Arial" w:cs="Arial"/>
          <w:i/>
          <w:iCs/>
          <w:szCs w:val="24"/>
        </w:rPr>
        <w:t xml:space="preserve"> (</w:t>
      </w:r>
      <w:r w:rsidRPr="003C1B2D">
        <w:rPr>
          <w:rFonts w:ascii="Arial" w:hAnsi="Arial" w:cs="Arial"/>
          <w:i/>
          <w:iCs/>
          <w:szCs w:val="24"/>
        </w:rPr>
        <w:t>…</w:t>
      </w:r>
      <w:r>
        <w:rPr>
          <w:rFonts w:ascii="Arial" w:hAnsi="Arial" w:cs="Arial"/>
          <w:i/>
          <w:iCs/>
          <w:szCs w:val="24"/>
        </w:rPr>
        <w:t>)</w:t>
      </w:r>
      <w:r w:rsidRPr="008C0BAA">
        <w:rPr>
          <w:rFonts w:ascii="Arial" w:hAnsi="Arial" w:cs="Arial"/>
          <w:szCs w:val="24"/>
        </w:rPr>
        <w:t>”</w:t>
      </w:r>
      <w:r w:rsidRPr="003C1B2D">
        <w:rPr>
          <w:rStyle w:val="Refdenotaalpie"/>
          <w:rFonts w:ascii="Arial" w:hAnsi="Arial" w:cs="Arial"/>
          <w:iCs/>
          <w:szCs w:val="24"/>
        </w:rPr>
        <w:footnoteReference w:id="28"/>
      </w:r>
      <w:r w:rsidRPr="003C1B2D">
        <w:rPr>
          <w:rFonts w:ascii="Arial" w:hAnsi="Arial" w:cs="Arial"/>
          <w:iCs/>
          <w:szCs w:val="24"/>
        </w:rPr>
        <w:t xml:space="preserve">. </w:t>
      </w:r>
    </w:p>
    <w:p w14:paraId="0E1522D0" w14:textId="77777777" w:rsidR="00FE25DA" w:rsidRPr="003C1B2D" w:rsidRDefault="00FE25DA" w:rsidP="00FE25DA">
      <w:pPr>
        <w:autoSpaceDE w:val="0"/>
        <w:autoSpaceDN w:val="0"/>
        <w:adjustRightInd w:val="0"/>
        <w:spacing w:after="0" w:line="360" w:lineRule="auto"/>
        <w:jc w:val="both"/>
        <w:rPr>
          <w:rFonts w:ascii="Arial" w:hAnsi="Arial" w:cs="Arial"/>
          <w:bCs/>
          <w:sz w:val="24"/>
          <w:szCs w:val="24"/>
          <w:lang w:val="es-ES_tradnl" w:eastAsia="es-ES"/>
        </w:rPr>
      </w:pPr>
    </w:p>
    <w:p w14:paraId="5BE53FC8" w14:textId="19239720" w:rsidR="00FE25DA" w:rsidRPr="003C1B2D" w:rsidRDefault="00FE25DA" w:rsidP="00FE25DA">
      <w:pPr>
        <w:autoSpaceDE w:val="0"/>
        <w:autoSpaceDN w:val="0"/>
        <w:adjustRightInd w:val="0"/>
        <w:spacing w:after="0" w:line="360" w:lineRule="auto"/>
        <w:jc w:val="both"/>
        <w:rPr>
          <w:rFonts w:ascii="Arial" w:hAnsi="Arial" w:cs="Arial"/>
          <w:sz w:val="24"/>
          <w:szCs w:val="24"/>
          <w:shd w:val="clear" w:color="auto" w:fill="FFFFFF"/>
        </w:rPr>
      </w:pPr>
      <w:r>
        <w:rPr>
          <w:rFonts w:ascii="Arial" w:hAnsi="Arial" w:cs="Arial"/>
          <w:sz w:val="24"/>
          <w:szCs w:val="24"/>
        </w:rPr>
        <w:t>4.</w:t>
      </w:r>
      <w:r w:rsidR="009564CE">
        <w:rPr>
          <w:rFonts w:ascii="Arial" w:hAnsi="Arial" w:cs="Arial"/>
          <w:sz w:val="24"/>
          <w:szCs w:val="24"/>
        </w:rPr>
        <w:t>7</w:t>
      </w:r>
      <w:r>
        <w:rPr>
          <w:rFonts w:ascii="Arial" w:hAnsi="Arial" w:cs="Arial"/>
          <w:sz w:val="24"/>
          <w:szCs w:val="24"/>
        </w:rPr>
        <w:t>.2.- Por lo anterior</w:t>
      </w:r>
      <w:r w:rsidRPr="003C1B2D">
        <w:rPr>
          <w:rFonts w:ascii="Arial" w:hAnsi="Arial" w:cs="Arial"/>
          <w:sz w:val="24"/>
          <w:szCs w:val="24"/>
        </w:rPr>
        <w:t xml:space="preserve">, </w:t>
      </w:r>
      <w:r w:rsidR="00C255DC">
        <w:rPr>
          <w:rFonts w:ascii="Arial" w:hAnsi="Arial" w:cs="Arial"/>
          <w:sz w:val="24"/>
          <w:szCs w:val="24"/>
        </w:rPr>
        <w:t xml:space="preserve">si la intención </w:t>
      </w:r>
      <w:r w:rsidR="00AE3C93">
        <w:rPr>
          <w:rFonts w:ascii="Arial" w:hAnsi="Arial" w:cs="Arial"/>
          <w:sz w:val="24"/>
          <w:szCs w:val="24"/>
        </w:rPr>
        <w:t xml:space="preserve">es debatir que la accionada no se pronunció sobre algún aspecto al que estaba obligada </w:t>
      </w:r>
      <w:r w:rsidR="00600458">
        <w:rPr>
          <w:rFonts w:ascii="Arial" w:hAnsi="Arial" w:cs="Arial"/>
          <w:sz w:val="24"/>
          <w:szCs w:val="24"/>
        </w:rPr>
        <w:t xml:space="preserve">a hacerlo, </w:t>
      </w:r>
      <w:r w:rsidRPr="003C1B2D">
        <w:rPr>
          <w:rFonts w:ascii="Arial" w:hAnsi="Arial" w:cs="Arial"/>
          <w:sz w:val="24"/>
          <w:szCs w:val="24"/>
        </w:rPr>
        <w:t xml:space="preserve">se debía acudir de manera </w:t>
      </w:r>
      <w:r>
        <w:rPr>
          <w:rFonts w:ascii="Arial" w:hAnsi="Arial" w:cs="Arial"/>
          <w:sz w:val="24"/>
          <w:szCs w:val="24"/>
        </w:rPr>
        <w:t xml:space="preserve">preferente </w:t>
      </w:r>
      <w:r w:rsidRPr="003C1B2D">
        <w:rPr>
          <w:rFonts w:ascii="Arial" w:hAnsi="Arial" w:cs="Arial"/>
          <w:sz w:val="24"/>
          <w:szCs w:val="24"/>
        </w:rPr>
        <w:t>al recurso extraordinario de revisión</w:t>
      </w:r>
      <w:r w:rsidRPr="003C1B2D">
        <w:rPr>
          <w:rStyle w:val="Refdenotaalpie"/>
          <w:rFonts w:ascii="Arial" w:hAnsi="Arial" w:cs="Arial"/>
          <w:sz w:val="24"/>
          <w:szCs w:val="24"/>
        </w:rPr>
        <w:footnoteReference w:id="29"/>
      </w:r>
      <w:r w:rsidRPr="003C1B2D">
        <w:rPr>
          <w:rFonts w:ascii="Arial" w:hAnsi="Arial" w:cs="Arial"/>
          <w:sz w:val="24"/>
          <w:szCs w:val="24"/>
        </w:rPr>
        <w:t xml:space="preserve"> para alcanzar la validez de los derechos que se alegan afectados. Ello, a fin de que la acción de tutela </w:t>
      </w:r>
      <w:r w:rsidRPr="003C1B2D">
        <w:rPr>
          <w:rFonts w:ascii="Arial" w:hAnsi="Arial" w:cs="Arial"/>
          <w:sz w:val="24"/>
          <w:szCs w:val="24"/>
          <w:shd w:val="clear" w:color="auto" w:fill="FFFFFF"/>
        </w:rPr>
        <w:t>no sea considerada como una instancia adicional, ni llegue a reemplazar aquellos recursos previstos por el legislador para el efecto.</w:t>
      </w:r>
    </w:p>
    <w:p w14:paraId="44BF6672" w14:textId="04CCBAAB" w:rsidR="00C33A69" w:rsidRPr="00FE25DA" w:rsidRDefault="00C33A69" w:rsidP="00046C97">
      <w:pPr>
        <w:pStyle w:val="Sinespaciado1"/>
        <w:spacing w:line="360" w:lineRule="auto"/>
        <w:jc w:val="both"/>
        <w:rPr>
          <w:rFonts w:ascii="Arial" w:hAnsi="Arial" w:cs="Arial"/>
          <w:bCs/>
        </w:rPr>
      </w:pPr>
    </w:p>
    <w:p w14:paraId="1B0514A9" w14:textId="240E8282" w:rsidR="00746CB6" w:rsidRDefault="00746CB6" w:rsidP="00380904">
      <w:pPr>
        <w:pStyle w:val="Sinespaciado1"/>
        <w:spacing w:line="360" w:lineRule="auto"/>
        <w:jc w:val="both"/>
        <w:rPr>
          <w:rFonts w:ascii="Arial" w:hAnsi="Arial" w:cs="Arial"/>
          <w:bCs/>
          <w:lang w:val="es-ES_tradnl"/>
        </w:rPr>
      </w:pPr>
      <w:r>
        <w:rPr>
          <w:rFonts w:ascii="Arial" w:hAnsi="Arial" w:cs="Arial"/>
          <w:bCs/>
          <w:lang w:val="es-ES_tradnl"/>
        </w:rPr>
        <w:lastRenderedPageBreak/>
        <w:t xml:space="preserve">Así, se </w:t>
      </w:r>
      <w:r w:rsidR="00380904">
        <w:rPr>
          <w:rFonts w:ascii="Arial" w:hAnsi="Arial" w:cs="Arial"/>
          <w:bCs/>
          <w:lang w:val="es-ES_tradnl"/>
        </w:rPr>
        <w:t>reitera que</w:t>
      </w:r>
      <w:r>
        <w:rPr>
          <w:rFonts w:ascii="Arial" w:hAnsi="Arial" w:cs="Arial"/>
          <w:bCs/>
          <w:lang w:val="es-ES_tradnl"/>
        </w:rPr>
        <w:t xml:space="preserve"> la solicitud </w:t>
      </w:r>
      <w:r w:rsidR="00380904">
        <w:rPr>
          <w:rFonts w:ascii="Arial" w:hAnsi="Arial" w:cs="Arial"/>
          <w:bCs/>
          <w:lang w:val="es-ES_tradnl"/>
        </w:rPr>
        <w:t>de amparo no</w:t>
      </w:r>
      <w:r>
        <w:rPr>
          <w:rFonts w:ascii="Arial" w:hAnsi="Arial" w:cs="Arial"/>
          <w:bCs/>
          <w:lang w:val="es-ES_tradnl"/>
        </w:rPr>
        <w:t xml:space="preserve"> satisface el presupuesto de subsidiariedad, ya que, si se considera que la sentencia dictada por la </w:t>
      </w:r>
      <w:r w:rsidR="00380904">
        <w:rPr>
          <w:rFonts w:ascii="Arial" w:hAnsi="Arial" w:cs="Arial"/>
          <w:bCs/>
          <w:lang w:val="es-ES_tradnl"/>
        </w:rPr>
        <w:t xml:space="preserve">Sección Segunda de esta colegiatura </w:t>
      </w:r>
      <w:r w:rsidR="00174076">
        <w:rPr>
          <w:rFonts w:ascii="Arial" w:hAnsi="Arial" w:cs="Arial"/>
          <w:bCs/>
          <w:lang w:val="es-ES_tradnl"/>
        </w:rPr>
        <w:t>dejó</w:t>
      </w:r>
      <w:r w:rsidR="00380904">
        <w:rPr>
          <w:rFonts w:ascii="Arial" w:hAnsi="Arial" w:cs="Arial"/>
          <w:bCs/>
          <w:lang w:val="es-ES_tradnl"/>
        </w:rPr>
        <w:t xml:space="preserve"> </w:t>
      </w:r>
      <w:r>
        <w:rPr>
          <w:rFonts w:ascii="Arial" w:hAnsi="Arial" w:cs="Arial"/>
          <w:bCs/>
          <w:lang w:val="es-ES_tradnl"/>
        </w:rPr>
        <w:t>pronunciarse sobre algún aspecto de la litis que debió resolverse en ella,</w:t>
      </w:r>
      <w:r w:rsidR="00380904">
        <w:rPr>
          <w:rFonts w:ascii="Arial" w:hAnsi="Arial" w:cs="Arial"/>
          <w:bCs/>
          <w:lang w:val="es-ES_tradnl"/>
        </w:rPr>
        <w:t xml:space="preserve"> el recurso </w:t>
      </w:r>
      <w:r w:rsidR="00D620DB">
        <w:rPr>
          <w:rFonts w:ascii="Arial" w:hAnsi="Arial" w:cs="Arial"/>
          <w:bCs/>
          <w:lang w:val="es-ES_tradnl"/>
        </w:rPr>
        <w:t>extraordinario de revisión, además del pedido de adición,</w:t>
      </w:r>
      <w:r>
        <w:rPr>
          <w:rFonts w:ascii="Arial" w:hAnsi="Arial" w:cs="Arial"/>
          <w:bCs/>
          <w:lang w:val="es-ES_tradnl"/>
        </w:rPr>
        <w:t xml:space="preserve"> </w:t>
      </w:r>
      <w:r w:rsidR="00D620DB">
        <w:rPr>
          <w:rFonts w:ascii="Arial" w:hAnsi="Arial" w:cs="Arial"/>
          <w:bCs/>
          <w:lang w:val="es-ES_tradnl"/>
        </w:rPr>
        <w:t xml:space="preserve">es un </w:t>
      </w:r>
      <w:r>
        <w:rPr>
          <w:rFonts w:ascii="Arial" w:hAnsi="Arial" w:cs="Arial"/>
          <w:bCs/>
          <w:lang w:val="es-ES_tradnl"/>
        </w:rPr>
        <w:t xml:space="preserve">medio procedente para </w:t>
      </w:r>
      <w:r w:rsidR="00D620DB">
        <w:rPr>
          <w:rFonts w:ascii="Arial" w:hAnsi="Arial" w:cs="Arial"/>
          <w:bCs/>
          <w:lang w:val="es-ES_tradnl"/>
        </w:rPr>
        <w:t>esos efectos</w:t>
      </w:r>
      <w:r>
        <w:rPr>
          <w:rFonts w:ascii="Arial" w:hAnsi="Arial" w:cs="Arial"/>
          <w:bCs/>
          <w:lang w:val="es-ES_tradnl"/>
        </w:rPr>
        <w:t>.</w:t>
      </w:r>
    </w:p>
    <w:p w14:paraId="2B315E07" w14:textId="77777777" w:rsidR="00046C97" w:rsidRDefault="00046C97" w:rsidP="00046C97">
      <w:pPr>
        <w:pStyle w:val="Sinespaciado1"/>
        <w:spacing w:line="360" w:lineRule="auto"/>
        <w:jc w:val="both"/>
        <w:rPr>
          <w:rFonts w:ascii="Arial" w:hAnsi="Arial" w:cs="Arial"/>
        </w:rPr>
      </w:pPr>
    </w:p>
    <w:p w14:paraId="1FF0F395" w14:textId="6BDBD269" w:rsidR="00046C97" w:rsidRDefault="00046C97" w:rsidP="00046C97">
      <w:pPr>
        <w:pStyle w:val="Sinespaciado1"/>
        <w:spacing w:line="360" w:lineRule="auto"/>
        <w:jc w:val="both"/>
        <w:rPr>
          <w:rFonts w:ascii="Arial" w:eastAsia="Verdana" w:hAnsi="Arial" w:cs="Arial"/>
          <w:color w:val="000000"/>
          <w:lang w:eastAsia="en-US"/>
        </w:rPr>
      </w:pPr>
      <w:r>
        <w:rPr>
          <w:rFonts w:ascii="Arial" w:eastAsia="Verdana" w:hAnsi="Arial" w:cs="Arial"/>
          <w:color w:val="000000"/>
          <w:lang w:eastAsia="en-US"/>
        </w:rPr>
        <w:t>5</w:t>
      </w:r>
      <w:r w:rsidRPr="00AD125E">
        <w:rPr>
          <w:rFonts w:ascii="Arial" w:eastAsia="Verdana" w:hAnsi="Arial" w:cs="Arial"/>
          <w:color w:val="000000"/>
          <w:lang w:eastAsia="en-US"/>
        </w:rPr>
        <w:t xml:space="preserve">.- </w:t>
      </w:r>
      <w:r>
        <w:rPr>
          <w:rFonts w:ascii="Arial" w:eastAsia="Verdana" w:hAnsi="Arial" w:cs="Arial"/>
          <w:color w:val="000000"/>
          <w:lang w:eastAsia="en-US"/>
        </w:rPr>
        <w:t>De conformidad con lo expuesto y</w:t>
      </w:r>
      <w:r w:rsidRPr="00AD125E">
        <w:rPr>
          <w:rFonts w:ascii="Arial" w:eastAsia="Verdana" w:hAnsi="Arial" w:cs="Arial"/>
          <w:color w:val="000000"/>
          <w:lang w:eastAsia="en-US"/>
        </w:rPr>
        <w:t xml:space="preserve"> dado que no se agotaron todos los mecanismos </w:t>
      </w:r>
      <w:r>
        <w:rPr>
          <w:rFonts w:ascii="Arial" w:eastAsia="Verdana" w:hAnsi="Arial" w:cs="Arial"/>
          <w:color w:val="000000"/>
          <w:lang w:eastAsia="en-US"/>
        </w:rPr>
        <w:t>legales</w:t>
      </w:r>
      <w:r w:rsidRPr="00AD125E">
        <w:rPr>
          <w:rFonts w:ascii="Arial" w:eastAsia="Verdana" w:hAnsi="Arial" w:cs="Arial"/>
          <w:color w:val="000000"/>
          <w:lang w:eastAsia="en-US"/>
        </w:rPr>
        <w:t>,</w:t>
      </w:r>
      <w:r>
        <w:rPr>
          <w:rFonts w:ascii="Arial" w:eastAsia="Verdana" w:hAnsi="Arial" w:cs="Arial"/>
          <w:color w:val="000000"/>
          <w:lang w:eastAsia="en-US"/>
        </w:rPr>
        <w:t xml:space="preserve"> según lo expuesto,</w:t>
      </w:r>
      <w:r w:rsidRPr="00AD125E">
        <w:rPr>
          <w:rFonts w:ascii="Arial" w:eastAsia="Verdana" w:hAnsi="Arial" w:cs="Arial"/>
          <w:color w:val="000000"/>
          <w:lang w:eastAsia="en-US"/>
        </w:rPr>
        <w:t xml:space="preserve"> </w:t>
      </w:r>
      <w:r w:rsidRPr="00235199">
        <w:rPr>
          <w:rFonts w:ascii="Arial" w:hAnsi="Arial" w:cs="Arial"/>
        </w:rPr>
        <w:t xml:space="preserve">la Sala procederá a </w:t>
      </w:r>
      <w:r>
        <w:rPr>
          <w:rFonts w:ascii="Arial" w:hAnsi="Arial" w:cs="Arial"/>
        </w:rPr>
        <w:t xml:space="preserve">declarar improcedente </w:t>
      </w:r>
      <w:r w:rsidRPr="00235199">
        <w:rPr>
          <w:rFonts w:ascii="Arial" w:hAnsi="Arial" w:cs="Arial"/>
        </w:rPr>
        <w:t xml:space="preserve">el amparo </w:t>
      </w:r>
      <w:r>
        <w:rPr>
          <w:rFonts w:ascii="Arial" w:hAnsi="Arial" w:cs="Arial"/>
        </w:rPr>
        <w:t xml:space="preserve">solicitado por </w:t>
      </w:r>
      <w:r w:rsidR="00380904">
        <w:rPr>
          <w:rFonts w:ascii="Arial" w:hAnsi="Arial" w:cs="Arial"/>
        </w:rPr>
        <w:t>Rosa Quiroz de Ariza</w:t>
      </w:r>
      <w:r>
        <w:rPr>
          <w:rFonts w:ascii="Arial" w:hAnsi="Arial" w:cs="Arial"/>
        </w:rPr>
        <w:t>, al</w:t>
      </w:r>
      <w:r w:rsidRPr="00235199">
        <w:rPr>
          <w:rFonts w:ascii="Arial" w:hAnsi="Arial" w:cs="Arial"/>
        </w:rPr>
        <w:t xml:space="preserve"> no cumplir el requisito genérico de </w:t>
      </w:r>
      <w:r>
        <w:rPr>
          <w:rFonts w:ascii="Arial" w:hAnsi="Arial" w:cs="Arial"/>
        </w:rPr>
        <w:t>subsidiariedad</w:t>
      </w:r>
      <w:r w:rsidRPr="00235199">
        <w:rPr>
          <w:rFonts w:ascii="Arial" w:hAnsi="Arial" w:cs="Arial"/>
        </w:rPr>
        <w:t>.</w:t>
      </w:r>
      <w:r w:rsidRPr="00AD125E">
        <w:rPr>
          <w:rFonts w:ascii="Arial" w:eastAsia="Verdana" w:hAnsi="Arial" w:cs="Arial"/>
          <w:color w:val="000000"/>
          <w:lang w:eastAsia="en-US"/>
        </w:rPr>
        <w:t xml:space="preserve"> </w:t>
      </w:r>
    </w:p>
    <w:p w14:paraId="539B654A" w14:textId="77777777" w:rsidR="00EE34CD" w:rsidRPr="00EE34CD" w:rsidRDefault="00EE34CD" w:rsidP="00EE34CD">
      <w:pPr>
        <w:pStyle w:val="Sinespaciado1"/>
        <w:spacing w:line="360" w:lineRule="auto"/>
        <w:jc w:val="both"/>
        <w:rPr>
          <w:rFonts w:ascii="Arial" w:hAnsi="Arial" w:cs="Arial"/>
        </w:rPr>
      </w:pPr>
    </w:p>
    <w:p w14:paraId="0B89AD57" w14:textId="77777777" w:rsidR="00277047" w:rsidRPr="00EE34CD" w:rsidRDefault="00277047" w:rsidP="00EE34CD">
      <w:pPr>
        <w:pStyle w:val="Sinespaciado1"/>
        <w:spacing w:line="360" w:lineRule="auto"/>
        <w:jc w:val="both"/>
        <w:rPr>
          <w:rFonts w:ascii="Arial" w:hAnsi="Arial" w:cs="Arial"/>
        </w:rPr>
      </w:pPr>
      <w:r w:rsidRPr="00EE34CD">
        <w:rPr>
          <w:rFonts w:ascii="Arial" w:eastAsia="Dotum" w:hAnsi="Arial" w:cs="Arial"/>
        </w:rPr>
        <w:t xml:space="preserve">En mérito de lo expuesto, la </w:t>
      </w:r>
      <w:r w:rsidRPr="00EE34CD">
        <w:rPr>
          <w:rFonts w:ascii="Arial" w:hAnsi="Arial" w:cs="Arial"/>
        </w:rPr>
        <w:t>Subsección C</w:t>
      </w:r>
      <w:r w:rsidRPr="00EE34CD">
        <w:rPr>
          <w:rFonts w:ascii="Arial" w:eastAsia="Dotum" w:hAnsi="Arial" w:cs="Arial"/>
        </w:rPr>
        <w:t xml:space="preserve"> de la</w:t>
      </w:r>
      <w:r w:rsidRPr="00EE34CD">
        <w:rPr>
          <w:rFonts w:ascii="Arial" w:hAnsi="Arial" w:cs="Arial"/>
        </w:rPr>
        <w:t xml:space="preserve"> Sección Tercera</w:t>
      </w:r>
      <w:r w:rsidRPr="00EE34CD">
        <w:rPr>
          <w:rFonts w:ascii="Arial" w:eastAsia="Dotum" w:hAnsi="Arial" w:cs="Arial"/>
        </w:rPr>
        <w:t xml:space="preserve"> de la </w:t>
      </w:r>
      <w:r w:rsidRPr="00EE34CD">
        <w:rPr>
          <w:rFonts w:ascii="Arial" w:hAnsi="Arial" w:cs="Arial"/>
        </w:rPr>
        <w:t>Sala de lo Contencioso Administrativo</w:t>
      </w:r>
      <w:r w:rsidRPr="00EE34CD">
        <w:rPr>
          <w:rFonts w:ascii="Arial" w:eastAsia="Dotum" w:hAnsi="Arial" w:cs="Arial"/>
        </w:rPr>
        <w:t xml:space="preserve"> del </w:t>
      </w:r>
      <w:r w:rsidRPr="00EE34CD">
        <w:rPr>
          <w:rFonts w:ascii="Arial" w:hAnsi="Arial" w:cs="Arial"/>
        </w:rPr>
        <w:t>Consejo de Estado, administrando justicia en nombre de la República y por autoridad de la ley,</w:t>
      </w:r>
    </w:p>
    <w:p w14:paraId="3BCB93D5" w14:textId="77777777" w:rsidR="009B3D29" w:rsidRPr="00A438F8" w:rsidRDefault="009B3D29" w:rsidP="000053F4">
      <w:pPr>
        <w:tabs>
          <w:tab w:val="left" w:pos="975"/>
        </w:tabs>
        <w:spacing w:after="0" w:line="360" w:lineRule="auto"/>
        <w:jc w:val="both"/>
        <w:rPr>
          <w:rFonts w:ascii="Arial" w:hAnsi="Arial" w:cs="Arial"/>
          <w:sz w:val="24"/>
          <w:szCs w:val="24"/>
        </w:rPr>
      </w:pPr>
    </w:p>
    <w:p w14:paraId="0BF3392F" w14:textId="77777777" w:rsidR="00D1346A" w:rsidRPr="00A438F8" w:rsidRDefault="00D1346A" w:rsidP="005539F1">
      <w:pPr>
        <w:pStyle w:val="Prrafodelista"/>
        <w:keepNext/>
        <w:numPr>
          <w:ilvl w:val="0"/>
          <w:numId w:val="13"/>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RESUELVE</w:t>
      </w:r>
    </w:p>
    <w:p w14:paraId="0CE57BA5" w14:textId="77777777" w:rsidR="0089346B" w:rsidRPr="00A438F8" w:rsidRDefault="0089346B" w:rsidP="005539F1">
      <w:pPr>
        <w:keepNext/>
        <w:tabs>
          <w:tab w:val="left" w:pos="975"/>
        </w:tabs>
        <w:spacing w:after="0" w:line="360" w:lineRule="auto"/>
        <w:rPr>
          <w:rFonts w:ascii="Arial" w:hAnsi="Arial" w:cs="Arial"/>
          <w:b/>
          <w:sz w:val="24"/>
          <w:szCs w:val="24"/>
        </w:rPr>
      </w:pPr>
    </w:p>
    <w:p w14:paraId="5AC52BED" w14:textId="7D52ED08" w:rsidR="00F93559" w:rsidRPr="00A438F8" w:rsidRDefault="0089346B"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PRIMERO</w:t>
      </w:r>
      <w:r w:rsidR="00E57154" w:rsidRPr="00A438F8">
        <w:rPr>
          <w:rFonts w:ascii="Arial" w:hAnsi="Arial" w:cs="Arial"/>
          <w:b/>
          <w:sz w:val="24"/>
          <w:szCs w:val="24"/>
        </w:rPr>
        <w:t xml:space="preserve">: </w:t>
      </w:r>
      <w:r w:rsidR="00E74162" w:rsidRPr="00A438F8">
        <w:rPr>
          <w:rFonts w:ascii="Arial" w:hAnsi="Arial" w:cs="Arial"/>
          <w:b/>
          <w:sz w:val="24"/>
          <w:szCs w:val="24"/>
        </w:rPr>
        <w:t>DECLARAR</w:t>
      </w:r>
      <w:r w:rsidR="00E74162" w:rsidRPr="00A438F8">
        <w:rPr>
          <w:rFonts w:ascii="Arial" w:hAnsi="Arial" w:cs="Arial"/>
          <w:sz w:val="24"/>
          <w:szCs w:val="24"/>
        </w:rPr>
        <w:t xml:space="preserve"> improcedente</w:t>
      </w:r>
      <w:r w:rsidR="00E74162" w:rsidRPr="00A438F8">
        <w:rPr>
          <w:rFonts w:ascii="Arial" w:hAnsi="Arial" w:cs="Arial"/>
          <w:b/>
          <w:sz w:val="24"/>
          <w:szCs w:val="24"/>
        </w:rPr>
        <w:t xml:space="preserve"> </w:t>
      </w:r>
      <w:r w:rsidR="00E74162" w:rsidRPr="00A438F8">
        <w:rPr>
          <w:rFonts w:ascii="Arial" w:eastAsia="Arial" w:hAnsi="Arial" w:cs="Arial"/>
          <w:sz w:val="24"/>
          <w:szCs w:val="24"/>
        </w:rPr>
        <w:t xml:space="preserve">el amparo constitucional solicitado </w:t>
      </w:r>
      <w:r w:rsidR="0089473A">
        <w:rPr>
          <w:rFonts w:ascii="Arial" w:hAnsi="Arial" w:cs="Arial"/>
          <w:sz w:val="24"/>
          <w:szCs w:val="24"/>
        </w:rPr>
        <w:t xml:space="preserve">por </w:t>
      </w:r>
      <w:r w:rsidR="00380904">
        <w:rPr>
          <w:rFonts w:ascii="Arial" w:hAnsi="Arial" w:cs="Arial"/>
          <w:sz w:val="24"/>
          <w:szCs w:val="24"/>
        </w:rPr>
        <w:t>Rosa Quiroz de Ariza</w:t>
      </w:r>
      <w:r w:rsidR="00134AFC" w:rsidRPr="00A438F8">
        <w:rPr>
          <w:rFonts w:ascii="Arial" w:hAnsi="Arial" w:cs="Arial"/>
          <w:sz w:val="24"/>
          <w:szCs w:val="24"/>
        </w:rPr>
        <w:t xml:space="preserve">, de conformidad con </w:t>
      </w:r>
      <w:r w:rsidR="009B73D7" w:rsidRPr="00A438F8">
        <w:rPr>
          <w:rFonts w:ascii="Arial" w:hAnsi="Arial" w:cs="Arial"/>
          <w:sz w:val="24"/>
          <w:szCs w:val="24"/>
        </w:rPr>
        <w:t xml:space="preserve">las </w:t>
      </w:r>
      <w:r w:rsidR="00134AFC" w:rsidRPr="00A438F8">
        <w:rPr>
          <w:rFonts w:ascii="Arial" w:hAnsi="Arial" w:cs="Arial"/>
          <w:sz w:val="24"/>
          <w:szCs w:val="24"/>
        </w:rPr>
        <w:t xml:space="preserve">razones </w:t>
      </w:r>
      <w:r w:rsidR="00037657" w:rsidRPr="00A438F8">
        <w:rPr>
          <w:rFonts w:ascii="Arial" w:hAnsi="Arial" w:cs="Arial"/>
          <w:i/>
          <w:sz w:val="24"/>
          <w:szCs w:val="24"/>
        </w:rPr>
        <w:t>ut supra</w:t>
      </w:r>
      <w:r w:rsidR="009B73D7" w:rsidRPr="00A438F8">
        <w:rPr>
          <w:rFonts w:ascii="Arial" w:hAnsi="Arial" w:cs="Arial"/>
          <w:sz w:val="24"/>
          <w:szCs w:val="24"/>
        </w:rPr>
        <w:t>.</w:t>
      </w:r>
    </w:p>
    <w:p w14:paraId="59330BC5" w14:textId="77777777" w:rsidR="00F93559" w:rsidRPr="00A438F8" w:rsidRDefault="00F93559" w:rsidP="000053F4">
      <w:pPr>
        <w:tabs>
          <w:tab w:val="left" w:pos="975"/>
        </w:tabs>
        <w:spacing w:after="0" w:line="360" w:lineRule="auto"/>
        <w:jc w:val="both"/>
        <w:rPr>
          <w:rFonts w:ascii="Arial" w:hAnsi="Arial" w:cs="Arial"/>
          <w:sz w:val="24"/>
          <w:szCs w:val="24"/>
        </w:rPr>
      </w:pPr>
    </w:p>
    <w:p w14:paraId="16577B41" w14:textId="77777777" w:rsidR="00D033DA" w:rsidRPr="00A438F8" w:rsidRDefault="00A24513"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SEGUNDO:</w:t>
      </w:r>
      <w:r w:rsidR="00F93559" w:rsidRPr="00A438F8">
        <w:rPr>
          <w:rFonts w:ascii="Arial" w:hAnsi="Arial" w:cs="Arial"/>
          <w:sz w:val="24"/>
          <w:szCs w:val="24"/>
        </w:rPr>
        <w:t xml:space="preserve"> </w:t>
      </w:r>
      <w:r w:rsidR="003311CC" w:rsidRPr="00A438F8">
        <w:rPr>
          <w:rFonts w:ascii="Arial" w:hAnsi="Arial" w:cs="Arial"/>
          <w:b/>
          <w:sz w:val="24"/>
          <w:szCs w:val="24"/>
        </w:rPr>
        <w:t xml:space="preserve">NOTIFICAR </w:t>
      </w:r>
      <w:r w:rsidR="003311CC" w:rsidRPr="00A438F8">
        <w:rPr>
          <w:rFonts w:ascii="Arial" w:hAnsi="Arial" w:cs="Arial"/>
          <w:sz w:val="24"/>
          <w:szCs w:val="24"/>
        </w:rPr>
        <w:t>la presente decisión a los interesados por el medio más expedito.</w:t>
      </w:r>
    </w:p>
    <w:p w14:paraId="35203BAA" w14:textId="77777777" w:rsidR="00D033DA" w:rsidRPr="00A438F8" w:rsidRDefault="00D033DA" w:rsidP="000053F4">
      <w:pPr>
        <w:tabs>
          <w:tab w:val="left" w:pos="975"/>
        </w:tabs>
        <w:spacing w:after="0" w:line="360" w:lineRule="auto"/>
        <w:jc w:val="both"/>
        <w:rPr>
          <w:rFonts w:ascii="Arial" w:hAnsi="Arial" w:cs="Arial"/>
          <w:sz w:val="24"/>
          <w:szCs w:val="24"/>
        </w:rPr>
      </w:pPr>
    </w:p>
    <w:p w14:paraId="309DB470" w14:textId="79CB1712" w:rsidR="006C0C4A" w:rsidRPr="00A438F8" w:rsidRDefault="001C442E"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 xml:space="preserve">TERCERO: </w:t>
      </w:r>
      <w:r w:rsidR="003311CC" w:rsidRPr="00A438F8">
        <w:rPr>
          <w:rFonts w:ascii="Arial" w:hAnsi="Arial" w:cs="Arial"/>
          <w:b/>
          <w:sz w:val="24"/>
          <w:szCs w:val="24"/>
        </w:rPr>
        <w:t xml:space="preserve">REMITIR </w:t>
      </w:r>
      <w:r w:rsidR="003311CC" w:rsidRPr="00A438F8">
        <w:rPr>
          <w:rFonts w:ascii="Arial" w:hAnsi="Arial" w:cs="Arial"/>
          <w:sz w:val="24"/>
          <w:szCs w:val="24"/>
        </w:rPr>
        <w:t xml:space="preserve">el </w:t>
      </w:r>
      <w:r w:rsidR="007F3D79">
        <w:rPr>
          <w:rFonts w:ascii="Arial" w:hAnsi="Arial" w:cs="Arial"/>
          <w:sz w:val="24"/>
          <w:szCs w:val="24"/>
        </w:rPr>
        <w:t xml:space="preserve"> </w:t>
      </w:r>
      <w:r w:rsidR="003311CC" w:rsidRPr="00A438F8">
        <w:rPr>
          <w:rFonts w:ascii="Arial" w:hAnsi="Arial" w:cs="Arial"/>
          <w:sz w:val="24"/>
          <w:szCs w:val="24"/>
        </w:rPr>
        <w:t xml:space="preserve">expediente a la Corte Constitucional para su eventual revisión al día siguiente de su ejecutoria, conforme </w:t>
      </w:r>
      <w:r w:rsidR="00A07CA8">
        <w:rPr>
          <w:rFonts w:ascii="Arial" w:hAnsi="Arial" w:cs="Arial"/>
          <w:sz w:val="24"/>
          <w:szCs w:val="24"/>
        </w:rPr>
        <w:t>con</w:t>
      </w:r>
      <w:r w:rsidR="003311CC" w:rsidRPr="00A438F8">
        <w:rPr>
          <w:rFonts w:ascii="Arial" w:hAnsi="Arial" w:cs="Arial"/>
          <w:sz w:val="24"/>
          <w:szCs w:val="24"/>
        </w:rPr>
        <w:t xml:space="preserve"> lo dispuesto en el artículo 31 del Decreto 2591 de 1991, siempre que no sea objeto de impugnación.</w:t>
      </w:r>
    </w:p>
    <w:p w14:paraId="2D1FF1B3" w14:textId="77777777" w:rsidR="00C9439F" w:rsidRPr="00A438F8" w:rsidRDefault="00C9439F" w:rsidP="00702F8A">
      <w:pPr>
        <w:tabs>
          <w:tab w:val="left" w:pos="709"/>
          <w:tab w:val="left" w:pos="1701"/>
        </w:tabs>
        <w:spacing w:after="0" w:line="360" w:lineRule="auto"/>
        <w:rPr>
          <w:rFonts w:ascii="Arial" w:eastAsia="Arial" w:hAnsi="Arial" w:cs="Arial"/>
          <w:b/>
          <w:sz w:val="24"/>
          <w:szCs w:val="24"/>
          <w:lang w:eastAsia="es-ES_tradnl"/>
        </w:rPr>
      </w:pPr>
    </w:p>
    <w:p w14:paraId="3D881EAB" w14:textId="77777777" w:rsidR="0089346B" w:rsidRPr="00A438F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CÓPIESE, NOTIFÍQUESE Y CÚMPLASE</w:t>
      </w:r>
    </w:p>
    <w:p w14:paraId="5D4CBBDE" w14:textId="77777777" w:rsidR="004A3212" w:rsidRPr="00A438F8" w:rsidRDefault="004A3212" w:rsidP="00E32A23">
      <w:pPr>
        <w:spacing w:after="0" w:line="240" w:lineRule="auto"/>
        <w:jc w:val="center"/>
        <w:rPr>
          <w:rFonts w:ascii="Arial" w:eastAsia="Arial" w:hAnsi="Arial" w:cs="Arial"/>
          <w:b/>
          <w:sz w:val="24"/>
          <w:szCs w:val="24"/>
          <w:lang w:eastAsia="es-ES_tradnl"/>
        </w:rPr>
      </w:pPr>
    </w:p>
    <w:p w14:paraId="63D01354" w14:textId="77777777" w:rsidR="004A3212" w:rsidRPr="00A438F8" w:rsidRDefault="000350DF" w:rsidP="004A3212">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NICOLÁS YEPES CORRALES</w:t>
      </w:r>
    </w:p>
    <w:p w14:paraId="40827BFF" w14:textId="77777777" w:rsidR="005C6273" w:rsidRDefault="008B7E4B" w:rsidP="00E32A23">
      <w:pPr>
        <w:spacing w:after="0" w:line="240" w:lineRule="auto"/>
        <w:jc w:val="center"/>
        <w:rPr>
          <w:rFonts w:ascii="Arial" w:eastAsia="Arial" w:hAnsi="Arial" w:cs="Arial"/>
          <w:b/>
          <w:color w:val="000000"/>
          <w:sz w:val="24"/>
          <w:szCs w:val="24"/>
        </w:rPr>
      </w:pPr>
      <w:r w:rsidRPr="00A438F8">
        <w:rPr>
          <w:rFonts w:ascii="Arial" w:eastAsia="Arial" w:hAnsi="Arial" w:cs="Arial"/>
          <w:b/>
          <w:color w:val="000000"/>
          <w:sz w:val="24"/>
          <w:szCs w:val="24"/>
        </w:rPr>
        <w:t>Presidente de la Sala</w:t>
      </w:r>
    </w:p>
    <w:p w14:paraId="4F0E96DB" w14:textId="77777777" w:rsidR="000350DF" w:rsidRPr="00A438F8" w:rsidRDefault="000350DF" w:rsidP="00E32A23">
      <w:pPr>
        <w:spacing w:after="0" w:line="240" w:lineRule="auto"/>
        <w:jc w:val="center"/>
        <w:rPr>
          <w:rFonts w:ascii="Arial" w:eastAsia="Arial" w:hAnsi="Arial" w:cs="Arial"/>
          <w:b/>
          <w:sz w:val="24"/>
          <w:szCs w:val="24"/>
          <w:lang w:eastAsia="es-ES_tradnl"/>
        </w:rPr>
      </w:pPr>
    </w:p>
    <w:p w14:paraId="7DBE3B87" w14:textId="77777777" w:rsidR="000350DF" w:rsidRPr="00A438F8" w:rsidRDefault="000350DF" w:rsidP="000350DF">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JAIME ENRIQUE RODRÍGUEZ NAVAS</w:t>
      </w:r>
    </w:p>
    <w:p w14:paraId="05FEA06F" w14:textId="730A6953" w:rsidR="000350DF" w:rsidRPr="00F865A8" w:rsidRDefault="000350DF" w:rsidP="000350DF">
      <w:pPr>
        <w:spacing w:after="0" w:line="240" w:lineRule="auto"/>
        <w:jc w:val="center"/>
        <w:rPr>
          <w:rFonts w:ascii="Arial" w:eastAsia="Times New Roman" w:hAnsi="Arial" w:cs="Arial"/>
          <w:sz w:val="24"/>
          <w:szCs w:val="24"/>
          <w:lang w:eastAsia="es-ES_tradnl"/>
        </w:rPr>
      </w:pPr>
      <w:r w:rsidRPr="00A438F8">
        <w:rPr>
          <w:rFonts w:ascii="Arial" w:eastAsia="Arial" w:hAnsi="Arial" w:cs="Arial"/>
          <w:b/>
          <w:sz w:val="24"/>
          <w:szCs w:val="24"/>
          <w:lang w:eastAsia="es-ES_tradnl"/>
        </w:rPr>
        <w:t xml:space="preserve">Consejero </w:t>
      </w:r>
      <w:r w:rsidR="00C21803">
        <w:rPr>
          <w:rFonts w:ascii="Arial" w:eastAsia="Arial" w:hAnsi="Arial" w:cs="Arial"/>
          <w:b/>
          <w:sz w:val="24"/>
          <w:szCs w:val="24"/>
          <w:lang w:eastAsia="es-ES_tradnl"/>
        </w:rPr>
        <w:t>de Estado</w:t>
      </w:r>
    </w:p>
    <w:p w14:paraId="60718BA9" w14:textId="77777777" w:rsidR="004A3212" w:rsidRPr="00A438F8" w:rsidRDefault="004A3212" w:rsidP="004A3212">
      <w:pPr>
        <w:spacing w:after="0" w:line="240" w:lineRule="auto"/>
        <w:jc w:val="center"/>
        <w:rPr>
          <w:rFonts w:ascii="Arial" w:eastAsia="Arial" w:hAnsi="Arial" w:cs="Arial"/>
          <w:b/>
          <w:sz w:val="24"/>
          <w:szCs w:val="24"/>
          <w:lang w:eastAsia="es-ES_tradnl"/>
        </w:rPr>
      </w:pPr>
    </w:p>
    <w:p w14:paraId="7F07BC44" w14:textId="77777777" w:rsidR="005C6273" w:rsidRPr="00A438F8" w:rsidRDefault="004A3212" w:rsidP="00C47702">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GUILLERMO SÁNCHEZ LUQUE</w:t>
      </w:r>
    </w:p>
    <w:p w14:paraId="66CE6FCA" w14:textId="77777777" w:rsidR="0089346B" w:rsidRDefault="0089346B" w:rsidP="00C47702">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Consejero de Estado</w:t>
      </w:r>
    </w:p>
    <w:p w14:paraId="3BA9028F" w14:textId="77777777" w:rsidR="00C47702" w:rsidRPr="004B4E50" w:rsidRDefault="00C47702" w:rsidP="00C47702">
      <w:pPr>
        <w:spacing w:after="0" w:line="240" w:lineRule="auto"/>
        <w:ind w:left="360"/>
        <w:jc w:val="center"/>
        <w:rPr>
          <w:rFonts w:ascii="Arial" w:hAnsi="Arial" w:cs="Arial"/>
        </w:rPr>
      </w:pPr>
      <w:r w:rsidRPr="00444BA2">
        <w:rPr>
          <w:rFonts w:ascii="Arial" w:hAnsi="Arial" w:cs="Arial"/>
          <w:b/>
          <w:bCs/>
        </w:rPr>
        <w:t xml:space="preserve">Aclaración de Voto </w:t>
      </w:r>
      <w:r w:rsidRPr="00444BA2">
        <w:rPr>
          <w:rFonts w:ascii="Arial" w:eastAsia="BatangChe" w:hAnsi="Arial" w:cs="Arial"/>
          <w:b/>
          <w:bCs/>
        </w:rPr>
        <w:t>Cfr. Rad. 11001-03-15-000-2019-00022-00</w:t>
      </w:r>
    </w:p>
    <w:p w14:paraId="18A39896" w14:textId="77777777" w:rsidR="000C756A" w:rsidRDefault="000C756A" w:rsidP="00C47702">
      <w:pPr>
        <w:spacing w:after="0" w:line="240" w:lineRule="auto"/>
        <w:jc w:val="center"/>
        <w:rPr>
          <w:rFonts w:ascii="Arial" w:eastAsia="Arial" w:hAnsi="Arial" w:cs="Arial"/>
          <w:b/>
          <w:sz w:val="24"/>
          <w:szCs w:val="24"/>
          <w:lang w:eastAsia="es-ES_tradnl"/>
        </w:rPr>
      </w:pPr>
    </w:p>
    <w:p w14:paraId="5721842A" w14:textId="77777777" w:rsidR="000350DF" w:rsidRPr="00F865A8" w:rsidRDefault="000350DF">
      <w:pPr>
        <w:spacing w:after="0" w:line="240" w:lineRule="auto"/>
        <w:jc w:val="center"/>
        <w:rPr>
          <w:rFonts w:ascii="Arial" w:eastAsia="Times New Roman" w:hAnsi="Arial" w:cs="Arial"/>
          <w:sz w:val="24"/>
          <w:szCs w:val="24"/>
          <w:lang w:eastAsia="es-ES_tradnl"/>
        </w:rPr>
      </w:pPr>
    </w:p>
    <w:sectPr w:rsidR="000350DF"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B404" w14:textId="77777777" w:rsidR="002715C0" w:rsidRDefault="002715C0" w:rsidP="0002323E">
      <w:pPr>
        <w:spacing w:after="0" w:line="240" w:lineRule="auto"/>
      </w:pPr>
      <w:r>
        <w:separator/>
      </w:r>
    </w:p>
  </w:endnote>
  <w:endnote w:type="continuationSeparator" w:id="0">
    <w:p w14:paraId="03B93C9A" w14:textId="77777777" w:rsidR="002715C0" w:rsidRDefault="002715C0"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E32D" w14:textId="77777777" w:rsidR="002715C0" w:rsidRDefault="002715C0" w:rsidP="0002323E">
      <w:pPr>
        <w:spacing w:after="0" w:line="240" w:lineRule="auto"/>
      </w:pPr>
      <w:r>
        <w:separator/>
      </w:r>
    </w:p>
  </w:footnote>
  <w:footnote w:type="continuationSeparator" w:id="0">
    <w:p w14:paraId="0693412E" w14:textId="77777777" w:rsidR="002715C0" w:rsidRDefault="002715C0" w:rsidP="0002323E">
      <w:pPr>
        <w:spacing w:after="0" w:line="240" w:lineRule="auto"/>
      </w:pPr>
      <w:r>
        <w:continuationSeparator/>
      </w:r>
    </w:p>
  </w:footnote>
  <w:footnote w:id="1">
    <w:p w14:paraId="4485861B" w14:textId="20D299C4" w:rsidR="007F1A7D" w:rsidRPr="00C33958" w:rsidRDefault="007F1A7D" w:rsidP="007119C9">
      <w:pPr>
        <w:spacing w:after="0" w:line="240" w:lineRule="auto"/>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O</w:t>
      </w:r>
      <w:r w:rsidR="00E456F9" w:rsidRPr="00C33958">
        <w:rPr>
          <w:rFonts w:ascii="Arial" w:hAnsi="Arial" w:cs="Arial"/>
          <w:sz w:val="16"/>
          <w:szCs w:val="16"/>
        </w:rPr>
        <w:t>bra</w:t>
      </w:r>
      <w:r w:rsidRPr="00C33958">
        <w:rPr>
          <w:rFonts w:ascii="Arial" w:hAnsi="Arial" w:cs="Arial"/>
          <w:sz w:val="16"/>
          <w:szCs w:val="16"/>
        </w:rPr>
        <w:t xml:space="preserve"> poder a folio</w:t>
      </w:r>
      <w:r w:rsidR="007119C9" w:rsidRPr="00C33958">
        <w:rPr>
          <w:rFonts w:ascii="Arial" w:hAnsi="Arial" w:cs="Arial"/>
          <w:sz w:val="16"/>
          <w:szCs w:val="16"/>
        </w:rPr>
        <w:t>s</w:t>
      </w:r>
      <w:r w:rsidRPr="00C33958">
        <w:rPr>
          <w:rFonts w:ascii="Arial" w:hAnsi="Arial" w:cs="Arial"/>
          <w:sz w:val="16"/>
          <w:szCs w:val="16"/>
        </w:rPr>
        <w:t xml:space="preserve"> 11</w:t>
      </w:r>
      <w:r w:rsidR="007119C9" w:rsidRPr="00C33958">
        <w:rPr>
          <w:rFonts w:ascii="Arial" w:hAnsi="Arial" w:cs="Arial"/>
          <w:sz w:val="16"/>
          <w:szCs w:val="16"/>
        </w:rPr>
        <w:t>-12</w:t>
      </w:r>
      <w:r w:rsidRPr="00C33958">
        <w:rPr>
          <w:rFonts w:ascii="Arial" w:hAnsi="Arial" w:cs="Arial"/>
          <w:sz w:val="16"/>
          <w:szCs w:val="16"/>
        </w:rPr>
        <w:t xml:space="preserve"> del archivo digital subido en SAMAI, en el índice 2, con certificado </w:t>
      </w:r>
      <w:r w:rsidR="007119C9" w:rsidRPr="00C33958">
        <w:rPr>
          <w:rFonts w:ascii="Arial" w:hAnsi="Arial" w:cs="Arial"/>
          <w:sz w:val="16"/>
          <w:szCs w:val="16"/>
        </w:rPr>
        <w:t>6031ACC2268757F5 49F8FC60E9082C58 BD435C58944AEB4F ADBC191B9933EE70.</w:t>
      </w:r>
    </w:p>
  </w:footnote>
  <w:footnote w:id="2">
    <w:p w14:paraId="51769FB6" w14:textId="49716345" w:rsidR="007F1A7D" w:rsidRPr="00C33958" w:rsidRDefault="007F1A7D" w:rsidP="00BD790E">
      <w:pPr>
        <w:spacing w:after="0" w:line="240" w:lineRule="auto"/>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w:t>
      </w:r>
      <w:r w:rsidRPr="00C33958">
        <w:rPr>
          <w:rFonts w:ascii="Arial" w:eastAsia="Times New Roman" w:hAnsi="Arial" w:cs="Arial"/>
          <w:bCs/>
          <w:iCs/>
          <w:sz w:val="16"/>
          <w:szCs w:val="16"/>
          <w:shd w:val="clear" w:color="auto" w:fill="FFFFFF"/>
          <w:lang w:eastAsia="es-ES"/>
        </w:rPr>
        <w:t>Obra correo electrónico en el archivo digital subido en SAMAI, en el índice 2</w:t>
      </w:r>
      <w:r w:rsidRPr="00C33958">
        <w:rPr>
          <w:rFonts w:ascii="Arial" w:hAnsi="Arial" w:cs="Arial"/>
          <w:sz w:val="16"/>
          <w:szCs w:val="16"/>
        </w:rPr>
        <w:t xml:space="preserve">, con certificado </w:t>
      </w:r>
      <w:r w:rsidR="00BD790E" w:rsidRPr="00C33958">
        <w:rPr>
          <w:rFonts w:ascii="Arial" w:hAnsi="Arial" w:cs="Arial"/>
          <w:sz w:val="16"/>
          <w:szCs w:val="16"/>
        </w:rPr>
        <w:t>BDC25ABBB90D5405 BC20523CE85D8C09 70C3429B5292BEC6 B63ECCC7A1A9BC36</w:t>
      </w:r>
      <w:r w:rsidRPr="00C33958">
        <w:rPr>
          <w:rFonts w:ascii="Arial" w:eastAsia="Times New Roman" w:hAnsi="Arial" w:cs="Arial"/>
          <w:bCs/>
          <w:iCs/>
          <w:sz w:val="16"/>
          <w:szCs w:val="16"/>
          <w:shd w:val="clear" w:color="auto" w:fill="FFFFFF"/>
          <w:lang w:eastAsia="es-ES"/>
        </w:rPr>
        <w:t>.</w:t>
      </w:r>
    </w:p>
  </w:footnote>
  <w:footnote w:id="3">
    <w:p w14:paraId="4ED9E428" w14:textId="5EC3E3FB" w:rsidR="007F1A7D" w:rsidRPr="00C33958" w:rsidRDefault="007F1A7D" w:rsidP="00CC19D4">
      <w:pPr>
        <w:spacing w:after="0" w:line="240" w:lineRule="auto"/>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Obra escrito de tutela a folios 1-10 del archivo digital subido en SAMAI, en el índice 2, con certificado </w:t>
      </w:r>
      <w:r w:rsidR="00BD790E" w:rsidRPr="00C33958">
        <w:rPr>
          <w:rFonts w:ascii="Arial" w:hAnsi="Arial" w:cs="Arial"/>
          <w:sz w:val="16"/>
          <w:szCs w:val="16"/>
        </w:rPr>
        <w:t>6031ACC2268757F5 49F8FC60E9082C58 BD435C58944AEB4F ADBC191B9933EE70</w:t>
      </w:r>
      <w:r w:rsidRPr="00C33958">
        <w:rPr>
          <w:rFonts w:ascii="Arial" w:hAnsi="Arial" w:cs="Arial"/>
          <w:sz w:val="16"/>
          <w:szCs w:val="16"/>
        </w:rPr>
        <w:t>.</w:t>
      </w:r>
    </w:p>
  </w:footnote>
  <w:footnote w:id="4">
    <w:p w14:paraId="1812A09C" w14:textId="4EFDF48E" w:rsidR="007F1A7D" w:rsidRPr="00C33958" w:rsidRDefault="007F1A7D" w:rsidP="00597611">
      <w:pPr>
        <w:pStyle w:val="Textonotapie"/>
        <w:jc w:val="both"/>
        <w:rPr>
          <w:rFonts w:ascii="Arial" w:eastAsia="Calibri" w:hAnsi="Arial" w:cs="Arial"/>
          <w:sz w:val="16"/>
          <w:szCs w:val="16"/>
          <w:lang w:val="es-CO" w:eastAsia="en-US"/>
        </w:rPr>
      </w:pPr>
      <w:r w:rsidRPr="00C33958">
        <w:rPr>
          <w:rStyle w:val="Refdenotaalpie"/>
          <w:rFonts w:ascii="Arial" w:hAnsi="Arial" w:cs="Arial"/>
          <w:sz w:val="16"/>
          <w:szCs w:val="16"/>
        </w:rPr>
        <w:footnoteRef/>
      </w:r>
      <w:r w:rsidRPr="00C33958">
        <w:rPr>
          <w:rFonts w:ascii="Arial" w:hAnsi="Arial" w:cs="Arial"/>
          <w:sz w:val="16"/>
          <w:szCs w:val="16"/>
        </w:rPr>
        <w:t xml:space="preserve"> </w:t>
      </w:r>
      <w:r w:rsidR="008046D4" w:rsidRPr="00C33958">
        <w:rPr>
          <w:rFonts w:ascii="Arial" w:eastAsia="Calibri" w:hAnsi="Arial" w:cs="Arial"/>
          <w:sz w:val="16"/>
          <w:szCs w:val="16"/>
          <w:lang w:val="es-CO" w:eastAsia="en-US"/>
        </w:rPr>
        <w:t>Proceso promovido por Rosa Odilia Quiroz de Ariza en contra del Ejército Nacional.</w:t>
      </w:r>
    </w:p>
  </w:footnote>
  <w:footnote w:id="5">
    <w:p w14:paraId="5A7215A1" w14:textId="4F70DEF2" w:rsidR="007F1A7D" w:rsidRPr="00C33958" w:rsidRDefault="007F1A7D" w:rsidP="008A2035">
      <w:pPr>
        <w:spacing w:after="0" w:line="240" w:lineRule="auto"/>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w:t>
      </w:r>
      <w:r w:rsidR="008A2035" w:rsidRPr="00C33958">
        <w:rPr>
          <w:rFonts w:ascii="Arial" w:hAnsi="Arial" w:cs="Arial"/>
          <w:sz w:val="16"/>
          <w:szCs w:val="16"/>
        </w:rPr>
        <w:t>Obra este hecho a folio 416 del archivo digital subido en SAMAI, en el índice 15, con certificado 04EFEEAD37C4F8D0 D74C49C84F1B9E3E D5EC08958AE0319B DC1E07B3FB414A9A</w:t>
      </w:r>
      <w:r w:rsidRPr="00C33958">
        <w:rPr>
          <w:rFonts w:ascii="Arial" w:hAnsi="Arial" w:cs="Arial"/>
          <w:sz w:val="16"/>
          <w:szCs w:val="16"/>
        </w:rPr>
        <w:t>.</w:t>
      </w:r>
    </w:p>
  </w:footnote>
  <w:footnote w:id="6">
    <w:p w14:paraId="6DC92410" w14:textId="27E5939A" w:rsidR="008A2035" w:rsidRPr="00C33958" w:rsidRDefault="008A2035">
      <w:pPr>
        <w:pStyle w:val="Textonotapie"/>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Ibidem.</w:t>
      </w:r>
    </w:p>
  </w:footnote>
  <w:footnote w:id="7">
    <w:p w14:paraId="4FE84A86" w14:textId="52C8CF66" w:rsidR="004F0949" w:rsidRPr="00C33958" w:rsidRDefault="004F0949">
      <w:pPr>
        <w:pStyle w:val="Textonotapie"/>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Ibidem.</w:t>
      </w:r>
    </w:p>
  </w:footnote>
  <w:footnote w:id="8">
    <w:p w14:paraId="65B4A19F" w14:textId="3DF9BDE0" w:rsidR="007F1A7D" w:rsidRPr="00C33958" w:rsidRDefault="007F1A7D" w:rsidP="00A07B1B">
      <w:pPr>
        <w:spacing w:after="0" w:line="240" w:lineRule="auto"/>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Obra sentencia a folios 4</w:t>
      </w:r>
      <w:r w:rsidR="00FB0E82" w:rsidRPr="00C33958">
        <w:rPr>
          <w:rFonts w:ascii="Arial" w:hAnsi="Arial" w:cs="Arial"/>
          <w:sz w:val="16"/>
          <w:szCs w:val="16"/>
        </w:rPr>
        <w:t>15</w:t>
      </w:r>
      <w:r w:rsidRPr="00C33958">
        <w:rPr>
          <w:rFonts w:ascii="Arial" w:hAnsi="Arial" w:cs="Arial"/>
          <w:sz w:val="16"/>
          <w:szCs w:val="16"/>
        </w:rPr>
        <w:t>-</w:t>
      </w:r>
      <w:r w:rsidR="00FB0E82" w:rsidRPr="00C33958">
        <w:rPr>
          <w:rFonts w:ascii="Arial" w:hAnsi="Arial" w:cs="Arial"/>
          <w:sz w:val="16"/>
          <w:szCs w:val="16"/>
        </w:rPr>
        <w:t xml:space="preserve">424 </w:t>
      </w:r>
      <w:r w:rsidRPr="00C33958">
        <w:rPr>
          <w:rFonts w:ascii="Arial" w:hAnsi="Arial" w:cs="Arial"/>
          <w:sz w:val="16"/>
          <w:szCs w:val="16"/>
        </w:rPr>
        <w:t>del archivo digital subido en SAMAI, en el índice 1</w:t>
      </w:r>
      <w:r w:rsidR="00A07B1B" w:rsidRPr="00C33958">
        <w:rPr>
          <w:rFonts w:ascii="Arial" w:hAnsi="Arial" w:cs="Arial"/>
          <w:sz w:val="16"/>
          <w:szCs w:val="16"/>
        </w:rPr>
        <w:t>5</w:t>
      </w:r>
      <w:r w:rsidRPr="00C33958">
        <w:rPr>
          <w:rFonts w:ascii="Arial" w:hAnsi="Arial" w:cs="Arial"/>
          <w:sz w:val="16"/>
          <w:szCs w:val="16"/>
        </w:rPr>
        <w:t xml:space="preserve">, con certificado </w:t>
      </w:r>
      <w:r w:rsidR="00A07B1B" w:rsidRPr="00C33958">
        <w:rPr>
          <w:rFonts w:ascii="Arial" w:hAnsi="Arial" w:cs="Arial"/>
          <w:sz w:val="16"/>
          <w:szCs w:val="16"/>
        </w:rPr>
        <w:t>04EFEEAD37C4F8D0 D74C49C84F1B9E3E D5EC08958AE0319B DC1E07B3FB414A9A</w:t>
      </w:r>
      <w:r w:rsidRPr="00C33958">
        <w:rPr>
          <w:rFonts w:ascii="Arial" w:hAnsi="Arial" w:cs="Arial"/>
          <w:sz w:val="16"/>
          <w:szCs w:val="16"/>
        </w:rPr>
        <w:t>.</w:t>
      </w:r>
    </w:p>
  </w:footnote>
  <w:footnote w:id="9">
    <w:p w14:paraId="3E1644A5" w14:textId="6853379A" w:rsidR="007F1A7D" w:rsidRPr="00C33958" w:rsidRDefault="007F1A7D" w:rsidP="00A07B1B">
      <w:pPr>
        <w:spacing w:after="0" w:line="240" w:lineRule="auto"/>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Obra recurso a folios </w:t>
      </w:r>
      <w:r w:rsidR="002F20E4" w:rsidRPr="00C33958">
        <w:rPr>
          <w:rFonts w:ascii="Arial" w:hAnsi="Arial" w:cs="Arial"/>
          <w:sz w:val="16"/>
          <w:szCs w:val="16"/>
        </w:rPr>
        <w:t>445</w:t>
      </w:r>
      <w:r w:rsidRPr="00C33958">
        <w:rPr>
          <w:rFonts w:ascii="Arial" w:hAnsi="Arial" w:cs="Arial"/>
          <w:sz w:val="16"/>
          <w:szCs w:val="16"/>
        </w:rPr>
        <w:t>-</w:t>
      </w:r>
      <w:r w:rsidR="002F20E4" w:rsidRPr="00C33958">
        <w:rPr>
          <w:rFonts w:ascii="Arial" w:hAnsi="Arial" w:cs="Arial"/>
          <w:sz w:val="16"/>
          <w:szCs w:val="16"/>
        </w:rPr>
        <w:t xml:space="preserve">461 </w:t>
      </w:r>
      <w:r w:rsidRPr="00C33958">
        <w:rPr>
          <w:rFonts w:ascii="Arial" w:hAnsi="Arial" w:cs="Arial"/>
          <w:sz w:val="16"/>
          <w:szCs w:val="16"/>
        </w:rPr>
        <w:t xml:space="preserve">del archivo digital </w:t>
      </w:r>
      <w:r w:rsidR="00A07B1B" w:rsidRPr="00C33958">
        <w:rPr>
          <w:rFonts w:ascii="Arial" w:hAnsi="Arial" w:cs="Arial"/>
          <w:sz w:val="16"/>
          <w:szCs w:val="16"/>
        </w:rPr>
        <w:t>subido en SAMAI, en el índice 15, con certificado 04EFEEAD37C4F8D0 D74C49C84F1B9E3E D5EC08958AE0319B DC1E07B3FB414A9A.</w:t>
      </w:r>
    </w:p>
  </w:footnote>
  <w:footnote w:id="10">
    <w:p w14:paraId="748C9545" w14:textId="5D244978" w:rsidR="007F1A7D" w:rsidRPr="00C33958" w:rsidRDefault="007F1A7D" w:rsidP="007035A7">
      <w:pPr>
        <w:pStyle w:val="Textonotapie"/>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Obra sentencia a folios </w:t>
      </w:r>
      <w:r w:rsidR="00D431DC" w:rsidRPr="00C33958">
        <w:rPr>
          <w:rFonts w:ascii="Arial" w:hAnsi="Arial" w:cs="Arial"/>
          <w:sz w:val="16"/>
          <w:szCs w:val="16"/>
        </w:rPr>
        <w:t>509</w:t>
      </w:r>
      <w:r w:rsidRPr="00C33958">
        <w:rPr>
          <w:rFonts w:ascii="Arial" w:hAnsi="Arial" w:cs="Arial"/>
          <w:sz w:val="16"/>
          <w:szCs w:val="16"/>
        </w:rPr>
        <w:t>-</w:t>
      </w:r>
      <w:r w:rsidR="00D431DC" w:rsidRPr="00C33958">
        <w:rPr>
          <w:rFonts w:ascii="Arial" w:hAnsi="Arial" w:cs="Arial"/>
          <w:sz w:val="16"/>
          <w:szCs w:val="16"/>
        </w:rPr>
        <w:t xml:space="preserve">522 el archivo digital subido en SAMAI, en el índice 15, con certificado </w:t>
      </w:r>
      <w:r w:rsidR="00D431DC" w:rsidRPr="00C33958">
        <w:rPr>
          <w:rFonts w:ascii="Arial" w:eastAsia="Calibri" w:hAnsi="Arial" w:cs="Arial"/>
          <w:sz w:val="16"/>
          <w:szCs w:val="16"/>
          <w:lang w:eastAsia="en-US"/>
        </w:rPr>
        <w:t>04EFEEAD37C4F8D0 D74C49C84F1B9E3E D5EC08958AE0319B DC1E07B3FB414A9A</w:t>
      </w:r>
      <w:r w:rsidR="00D431DC" w:rsidRPr="00C33958">
        <w:rPr>
          <w:rFonts w:ascii="Arial" w:hAnsi="Arial" w:cs="Arial"/>
          <w:sz w:val="16"/>
          <w:szCs w:val="16"/>
        </w:rPr>
        <w:t>.</w:t>
      </w:r>
    </w:p>
  </w:footnote>
  <w:footnote w:id="11">
    <w:p w14:paraId="73DE841C" w14:textId="7D10AE8D" w:rsidR="00AE46DF" w:rsidRPr="00C33958" w:rsidRDefault="00AE46DF" w:rsidP="005606AE">
      <w:pPr>
        <w:spacing w:after="0" w:line="240" w:lineRule="auto"/>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Obra correo a folio </w:t>
      </w:r>
      <w:r w:rsidR="005606AE" w:rsidRPr="00C33958">
        <w:rPr>
          <w:rFonts w:ascii="Arial" w:hAnsi="Arial" w:cs="Arial"/>
          <w:sz w:val="16"/>
          <w:szCs w:val="16"/>
        </w:rPr>
        <w:t>33 d</w:t>
      </w:r>
      <w:r w:rsidRPr="00C33958">
        <w:rPr>
          <w:rFonts w:ascii="Arial" w:hAnsi="Arial" w:cs="Arial"/>
          <w:sz w:val="16"/>
          <w:szCs w:val="16"/>
        </w:rPr>
        <w:t xml:space="preserve">el archivo digital subido en SAMAI, en el índice </w:t>
      </w:r>
      <w:r w:rsidR="005606AE" w:rsidRPr="00C33958">
        <w:rPr>
          <w:rFonts w:ascii="Arial" w:hAnsi="Arial" w:cs="Arial"/>
          <w:sz w:val="16"/>
          <w:szCs w:val="16"/>
        </w:rPr>
        <w:t>2</w:t>
      </w:r>
      <w:r w:rsidRPr="00C33958">
        <w:rPr>
          <w:rFonts w:ascii="Arial" w:hAnsi="Arial" w:cs="Arial"/>
          <w:sz w:val="16"/>
          <w:szCs w:val="16"/>
        </w:rPr>
        <w:t xml:space="preserve">, con certificado </w:t>
      </w:r>
      <w:r w:rsidR="005606AE" w:rsidRPr="00C33958">
        <w:rPr>
          <w:rFonts w:ascii="Arial" w:hAnsi="Arial" w:cs="Arial"/>
          <w:sz w:val="16"/>
          <w:szCs w:val="16"/>
        </w:rPr>
        <w:t>6031ACC2268757F5 49F8FC60E9082C58 BD435C58944AEB4F ADBC191B9933EE70</w:t>
      </w:r>
      <w:r w:rsidRPr="00C33958">
        <w:rPr>
          <w:rFonts w:ascii="Arial" w:hAnsi="Arial" w:cs="Arial"/>
          <w:sz w:val="16"/>
          <w:szCs w:val="16"/>
        </w:rPr>
        <w:t>.</w:t>
      </w:r>
    </w:p>
  </w:footnote>
  <w:footnote w:id="12">
    <w:p w14:paraId="72519C00" w14:textId="3A636848" w:rsidR="009D120A" w:rsidRPr="00C33958" w:rsidRDefault="009D120A" w:rsidP="009D120A">
      <w:pPr>
        <w:pStyle w:val="Textonotapie"/>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Obra correo a folio 32 del archivo digital subido en SAMAI, en el índice 2, con certificado </w:t>
      </w:r>
      <w:r w:rsidRPr="00C33958">
        <w:rPr>
          <w:rFonts w:ascii="Arial" w:eastAsia="Calibri" w:hAnsi="Arial" w:cs="Arial"/>
          <w:sz w:val="16"/>
          <w:szCs w:val="16"/>
          <w:lang w:eastAsia="en-US"/>
        </w:rPr>
        <w:t>6031ACC2268757F5 49F8FC60E9082C58 BD435C58944AEB4F ADBC191B9933EE70</w:t>
      </w:r>
      <w:r w:rsidRPr="00C33958">
        <w:rPr>
          <w:rFonts w:ascii="Arial" w:hAnsi="Arial" w:cs="Arial"/>
          <w:sz w:val="16"/>
          <w:szCs w:val="16"/>
        </w:rPr>
        <w:t>.</w:t>
      </w:r>
    </w:p>
  </w:footnote>
  <w:footnote w:id="13">
    <w:p w14:paraId="076386D5" w14:textId="57E00B82" w:rsidR="000933B9" w:rsidRPr="00C33958" w:rsidRDefault="000933B9" w:rsidP="008A7A2F">
      <w:pPr>
        <w:pStyle w:val="Textonotapie"/>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w:t>
      </w:r>
      <w:r w:rsidR="008A7A2F" w:rsidRPr="00C33958">
        <w:rPr>
          <w:rFonts w:ascii="Arial" w:hAnsi="Arial" w:cs="Arial"/>
          <w:sz w:val="16"/>
          <w:szCs w:val="16"/>
        </w:rPr>
        <w:t xml:space="preserve">Obra providencia a folios 36-39 del archivo digital subido en SAMAI, en el índice 2, con certificado </w:t>
      </w:r>
      <w:r w:rsidR="008A7A2F" w:rsidRPr="00C33958">
        <w:rPr>
          <w:rFonts w:ascii="Arial" w:eastAsia="Calibri" w:hAnsi="Arial" w:cs="Arial"/>
          <w:sz w:val="16"/>
          <w:szCs w:val="16"/>
          <w:lang w:eastAsia="en-US"/>
        </w:rPr>
        <w:t>6031ACC2268757F5 49F8FC60E9082C58 BD435C58944AEB4F ADBC191B9933EE70</w:t>
      </w:r>
      <w:r w:rsidR="008A7A2F" w:rsidRPr="00C33958">
        <w:rPr>
          <w:rFonts w:ascii="Arial" w:hAnsi="Arial" w:cs="Arial"/>
          <w:sz w:val="16"/>
          <w:szCs w:val="16"/>
        </w:rPr>
        <w:t>.</w:t>
      </w:r>
    </w:p>
  </w:footnote>
  <w:footnote w:id="14">
    <w:p w14:paraId="6FB6F4E6" w14:textId="3991770F" w:rsidR="00966385" w:rsidRPr="00C33958" w:rsidRDefault="00966385" w:rsidP="00966385">
      <w:pPr>
        <w:pStyle w:val="Textonotapie"/>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A folios 5-9 del archivo digital subido en SAMAI, en el índice 2, con certificado </w:t>
      </w:r>
      <w:r w:rsidRPr="00C33958">
        <w:rPr>
          <w:rFonts w:ascii="Arial" w:eastAsia="Calibri" w:hAnsi="Arial" w:cs="Arial"/>
          <w:sz w:val="16"/>
          <w:szCs w:val="16"/>
          <w:lang w:eastAsia="en-US"/>
        </w:rPr>
        <w:t>6031ACC2268757F5 49F8FC60E9082C58 BD435C58944AEB4F ADBC191B9933EE70</w:t>
      </w:r>
      <w:r w:rsidRPr="00C33958">
        <w:rPr>
          <w:rFonts w:ascii="Arial" w:hAnsi="Arial" w:cs="Arial"/>
          <w:sz w:val="16"/>
          <w:szCs w:val="16"/>
        </w:rPr>
        <w:t>.</w:t>
      </w:r>
    </w:p>
  </w:footnote>
  <w:footnote w:id="15">
    <w:p w14:paraId="504765FC" w14:textId="3B0310F7" w:rsidR="007F1A7D" w:rsidRPr="00C33958" w:rsidRDefault="007F1A7D" w:rsidP="007A20BF">
      <w:pPr>
        <w:pStyle w:val="Textonotapie"/>
        <w:ind w:right="51"/>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w:t>
      </w:r>
      <w:r w:rsidR="007A20BF" w:rsidRPr="00C33958">
        <w:rPr>
          <w:rFonts w:ascii="Arial" w:hAnsi="Arial" w:cs="Arial"/>
          <w:sz w:val="16"/>
          <w:szCs w:val="16"/>
        </w:rPr>
        <w:t xml:space="preserve">A folio 2 del archivo digital subido en SAMAI, en el índice 2, con certificado </w:t>
      </w:r>
      <w:r w:rsidR="007A20BF" w:rsidRPr="00C33958">
        <w:rPr>
          <w:rFonts w:ascii="Arial" w:eastAsia="Calibri" w:hAnsi="Arial" w:cs="Arial"/>
          <w:sz w:val="16"/>
          <w:szCs w:val="16"/>
          <w:lang w:eastAsia="en-US"/>
        </w:rPr>
        <w:t>6031ACC2268757F5 49F8FC60E9082C58 BD435C58944AEB4F ADBC191B9933EE70</w:t>
      </w:r>
      <w:r w:rsidR="007A20BF" w:rsidRPr="00C33958">
        <w:rPr>
          <w:rFonts w:ascii="Arial" w:hAnsi="Arial" w:cs="Arial"/>
          <w:sz w:val="16"/>
          <w:szCs w:val="16"/>
        </w:rPr>
        <w:t>.</w:t>
      </w:r>
    </w:p>
  </w:footnote>
  <w:footnote w:id="16">
    <w:p w14:paraId="5E20605E" w14:textId="77777777" w:rsidR="007F1A7D" w:rsidRPr="00C33958" w:rsidRDefault="007F1A7D" w:rsidP="00EE34CD">
      <w:pPr>
        <w:spacing w:after="0" w:line="240" w:lineRule="auto"/>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De acuerdo con la sentencia C-590 del 2005, la tutela en contra de providencia judicial está sujeta al cumplimiento de los siguientes requisitos generales de procedibilidad: que </w:t>
      </w:r>
      <w:r w:rsidRPr="00C33958">
        <w:rPr>
          <w:rFonts w:ascii="Arial" w:eastAsia="SimSun" w:hAnsi="Arial" w:cs="Arial"/>
          <w:sz w:val="16"/>
          <w:szCs w:val="16"/>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C33958">
        <w:rPr>
          <w:rFonts w:ascii="Arial" w:eastAsia="MS Mincho" w:hAnsi="Arial" w:cs="Arial"/>
          <w:sz w:val="16"/>
          <w:szCs w:val="16"/>
          <w:lang w:eastAsia="es-CO"/>
        </w:rPr>
        <w:t xml:space="preserve">; </w:t>
      </w:r>
      <w:r w:rsidRPr="00C33958">
        <w:rPr>
          <w:rFonts w:ascii="Arial" w:eastAsia="SimSun" w:hAnsi="Arial" w:cs="Arial"/>
          <w:sz w:val="16"/>
          <w:szCs w:val="16"/>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7">
    <w:p w14:paraId="1B1DDE9A" w14:textId="77777777" w:rsidR="007F1A7D" w:rsidRPr="00C33958" w:rsidRDefault="007F1A7D" w:rsidP="00EE34CD">
      <w:pPr>
        <w:spacing w:after="0" w:line="240" w:lineRule="auto"/>
        <w:jc w:val="both"/>
        <w:rPr>
          <w:rFonts w:ascii="Arial" w:eastAsia="Verdana"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Los requisitos específicos, también conocidos como defectos, son: d</w:t>
      </w:r>
      <w:r w:rsidRPr="00C33958">
        <w:rPr>
          <w:rFonts w:ascii="Arial" w:eastAsia="Verdana" w:hAnsi="Arial" w:cs="Arial"/>
          <w:sz w:val="16"/>
          <w:szCs w:val="16"/>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8">
    <w:p w14:paraId="79BD6814" w14:textId="77777777" w:rsidR="00046C97" w:rsidRPr="00C33958" w:rsidRDefault="00046C97" w:rsidP="00046C97">
      <w:pPr>
        <w:pStyle w:val="Textonotapie"/>
        <w:ind w:right="51"/>
        <w:jc w:val="both"/>
        <w:rPr>
          <w:rFonts w:ascii="Arial" w:hAnsi="Arial" w:cs="Arial"/>
          <w:color w:val="000000"/>
          <w:sz w:val="16"/>
          <w:szCs w:val="16"/>
        </w:rPr>
      </w:pPr>
      <w:r w:rsidRPr="00C33958">
        <w:rPr>
          <w:rStyle w:val="Refdenotaalpie"/>
          <w:rFonts w:ascii="Arial" w:hAnsi="Arial" w:cs="Arial"/>
          <w:color w:val="000000"/>
          <w:sz w:val="16"/>
          <w:szCs w:val="16"/>
        </w:rPr>
        <w:footnoteRef/>
      </w:r>
      <w:r w:rsidRPr="00C33958">
        <w:rPr>
          <w:rFonts w:ascii="Arial" w:hAnsi="Arial" w:cs="Arial"/>
          <w:color w:val="000000"/>
          <w:sz w:val="16"/>
          <w:szCs w:val="16"/>
        </w:rPr>
        <w:t xml:space="preserve"> “</w:t>
      </w:r>
      <w:r w:rsidRPr="00C33958">
        <w:rPr>
          <w:rFonts w:ascii="Arial" w:hAnsi="Arial" w:cs="Arial"/>
          <w:i/>
          <w:iCs/>
          <w:color w:val="000000"/>
          <w:sz w:val="16"/>
          <w:szCs w:val="16"/>
        </w:rPr>
        <w:t>Artículo 86. Numeral 3º. Esta acción solo procederá cuando el afectado no disponga de otro medio de defensa judicial, salvo que aquella se utilice como mecanismo transitorio para evitar un perjuicio irremediable</w:t>
      </w:r>
      <w:r w:rsidRPr="00C33958">
        <w:rPr>
          <w:rFonts w:ascii="Arial" w:hAnsi="Arial" w:cs="Arial"/>
          <w:color w:val="000000"/>
          <w:sz w:val="16"/>
          <w:szCs w:val="16"/>
        </w:rPr>
        <w:t>”.</w:t>
      </w:r>
    </w:p>
  </w:footnote>
  <w:footnote w:id="19">
    <w:p w14:paraId="724EB602" w14:textId="77777777" w:rsidR="00046C97" w:rsidRPr="00C33958" w:rsidRDefault="00046C97" w:rsidP="00046C97">
      <w:pPr>
        <w:pStyle w:val="NormalWeb"/>
        <w:shd w:val="clear" w:color="auto" w:fill="FFFFFF"/>
        <w:spacing w:before="0" w:beforeAutospacing="0" w:after="0" w:afterAutospacing="0"/>
        <w:ind w:right="51"/>
        <w:jc w:val="both"/>
        <w:rPr>
          <w:rFonts w:ascii="Arial" w:hAnsi="Arial" w:cs="Arial"/>
          <w:i/>
          <w:iCs/>
          <w:color w:val="000000"/>
          <w:sz w:val="16"/>
          <w:szCs w:val="16"/>
        </w:rPr>
      </w:pPr>
      <w:r w:rsidRPr="00C33958">
        <w:rPr>
          <w:rStyle w:val="Refdenotaalpie"/>
          <w:rFonts w:ascii="Arial" w:hAnsi="Arial" w:cs="Arial"/>
          <w:color w:val="000000"/>
          <w:sz w:val="16"/>
          <w:szCs w:val="16"/>
        </w:rPr>
        <w:footnoteRef/>
      </w:r>
      <w:r w:rsidRPr="00C33958">
        <w:rPr>
          <w:rFonts w:ascii="Arial" w:hAnsi="Arial" w:cs="Arial"/>
          <w:color w:val="000000"/>
          <w:sz w:val="16"/>
          <w:szCs w:val="16"/>
        </w:rPr>
        <w:t xml:space="preserve"> “</w:t>
      </w:r>
      <w:r w:rsidRPr="00C33958">
        <w:rPr>
          <w:rFonts w:ascii="Arial" w:hAnsi="Arial" w:cs="Arial"/>
          <w:bCs/>
          <w:i/>
          <w:iCs/>
          <w:color w:val="000000"/>
          <w:sz w:val="16"/>
          <w:szCs w:val="16"/>
        </w:rPr>
        <w:t xml:space="preserve">Artículo 6. </w:t>
      </w:r>
      <w:r w:rsidRPr="00C33958">
        <w:rPr>
          <w:rFonts w:ascii="Arial" w:hAnsi="Arial" w:cs="Arial"/>
          <w:i/>
          <w:iCs/>
          <w:color w:val="000000"/>
          <w:sz w:val="16"/>
          <w:szCs w:val="16"/>
        </w:rPr>
        <w:t>Causales de improcedencia de la tutela. La acción de tutela no procederá:</w:t>
      </w:r>
    </w:p>
    <w:p w14:paraId="50A9568C" w14:textId="77777777" w:rsidR="00046C97" w:rsidRPr="00C33958" w:rsidRDefault="00046C97" w:rsidP="00046C97">
      <w:pPr>
        <w:shd w:val="clear" w:color="auto" w:fill="FFFFFF"/>
        <w:spacing w:after="0" w:line="240" w:lineRule="auto"/>
        <w:ind w:right="51"/>
        <w:jc w:val="both"/>
        <w:rPr>
          <w:rFonts w:ascii="Arial" w:hAnsi="Arial" w:cs="Arial"/>
          <w:color w:val="000000"/>
          <w:sz w:val="16"/>
          <w:szCs w:val="16"/>
          <w:lang w:eastAsia="es-CO"/>
        </w:rPr>
      </w:pPr>
      <w:bookmarkStart w:id="0" w:name="6.1"/>
      <w:r w:rsidRPr="00C33958">
        <w:rPr>
          <w:rFonts w:ascii="Arial" w:hAnsi="Arial" w:cs="Arial"/>
          <w:i/>
          <w:iCs/>
          <w:color w:val="000000"/>
          <w:sz w:val="16"/>
          <w:szCs w:val="16"/>
          <w:lang w:eastAsia="es-CO"/>
        </w:rPr>
        <w:t> </w:t>
      </w:r>
      <w:bookmarkEnd w:id="0"/>
      <w:r w:rsidRPr="00C33958">
        <w:rPr>
          <w:rFonts w:ascii="Arial" w:hAnsi="Arial" w:cs="Arial"/>
          <w:i/>
          <w:iCs/>
          <w:color w:val="000000"/>
          <w:sz w:val="16"/>
          <w:szCs w:val="16"/>
          <w:lang w:eastAsia="es-CO"/>
        </w:rPr>
        <w:t xml:space="preserve">1. Cuando existan otros recursos o medios de defensa judiciales, salvo que </w:t>
      </w:r>
      <w:proofErr w:type="spellStart"/>
      <w:r w:rsidRPr="00C33958">
        <w:rPr>
          <w:rFonts w:ascii="Arial" w:hAnsi="Arial" w:cs="Arial"/>
          <w:i/>
          <w:iCs/>
          <w:color w:val="000000"/>
          <w:sz w:val="16"/>
          <w:szCs w:val="16"/>
          <w:lang w:eastAsia="es-CO"/>
        </w:rPr>
        <w:t>aqu</w:t>
      </w:r>
      <w:proofErr w:type="spellEnd"/>
      <w:r w:rsidRPr="00C33958">
        <w:rPr>
          <w:rFonts w:ascii="Arial" w:hAnsi="Arial" w:cs="Arial"/>
          <w:i/>
          <w:iCs/>
          <w:color w:val="000000"/>
          <w:sz w:val="16"/>
          <w:szCs w:val="16"/>
          <w:lang w:eastAsia="es-CO"/>
        </w:rPr>
        <w:t>[e]</w:t>
      </w:r>
      <w:proofErr w:type="spellStart"/>
      <w:r w:rsidRPr="00C33958">
        <w:rPr>
          <w:rFonts w:ascii="Arial" w:hAnsi="Arial" w:cs="Arial"/>
          <w:i/>
          <w:iCs/>
          <w:color w:val="000000"/>
          <w:sz w:val="16"/>
          <w:szCs w:val="16"/>
          <w:lang w:eastAsia="es-CO"/>
        </w:rPr>
        <w:t>lla</w:t>
      </w:r>
      <w:proofErr w:type="spellEnd"/>
      <w:r w:rsidRPr="00C33958">
        <w:rPr>
          <w:rFonts w:ascii="Arial" w:hAnsi="Arial" w:cs="Arial"/>
          <w:i/>
          <w:iCs/>
          <w:color w:val="000000"/>
          <w:sz w:val="16"/>
          <w:szCs w:val="16"/>
          <w:lang w:eastAsia="es-CO"/>
        </w:rPr>
        <w:t xml:space="preserve"> se utilice como mecanismo transitorio para evitar un perjuicio irremediable. La existencia de dichos medios será apreciada en concreto, en cuanto a su eficacia, atendiendo las circunstancias en que se encuentra el solicitante</w:t>
      </w:r>
      <w:r w:rsidRPr="00C33958">
        <w:rPr>
          <w:rFonts w:ascii="Arial" w:hAnsi="Arial" w:cs="Arial"/>
          <w:color w:val="000000"/>
          <w:sz w:val="16"/>
          <w:szCs w:val="16"/>
          <w:lang w:eastAsia="es-CO"/>
        </w:rPr>
        <w:t xml:space="preserve">”. </w:t>
      </w:r>
    </w:p>
  </w:footnote>
  <w:footnote w:id="20">
    <w:p w14:paraId="0B6A2163" w14:textId="77777777" w:rsidR="00046C97" w:rsidRPr="00C33958" w:rsidRDefault="00046C97" w:rsidP="00046C97">
      <w:pPr>
        <w:spacing w:after="0" w:line="240" w:lineRule="auto"/>
        <w:ind w:right="51"/>
        <w:jc w:val="both"/>
        <w:textAlignment w:val="baseline"/>
        <w:rPr>
          <w:rFonts w:ascii="Arial" w:hAnsi="Arial" w:cs="Arial"/>
          <w:color w:val="000000"/>
          <w:sz w:val="16"/>
          <w:szCs w:val="16"/>
        </w:rPr>
      </w:pPr>
      <w:r w:rsidRPr="00C33958">
        <w:rPr>
          <w:rStyle w:val="Refdenotaalpie"/>
          <w:rFonts w:ascii="Arial" w:hAnsi="Arial" w:cs="Arial"/>
          <w:color w:val="000000"/>
          <w:sz w:val="16"/>
          <w:szCs w:val="16"/>
        </w:rPr>
        <w:footnoteRef/>
      </w:r>
      <w:r w:rsidRPr="00C33958">
        <w:rPr>
          <w:rFonts w:ascii="Arial" w:hAnsi="Arial" w:cs="Arial"/>
          <w:color w:val="000000"/>
          <w:sz w:val="16"/>
          <w:szCs w:val="16"/>
          <w:lang w:val="pt-BR"/>
        </w:rPr>
        <w:t xml:space="preserve"> Corte Constitucional, sentencia T-230 de 2013. </w:t>
      </w:r>
      <w:r w:rsidRPr="00C33958">
        <w:rPr>
          <w:rFonts w:ascii="Arial" w:hAnsi="Arial" w:cs="Arial"/>
          <w:color w:val="000000"/>
          <w:sz w:val="16"/>
          <w:szCs w:val="16"/>
        </w:rPr>
        <w:t xml:space="preserve">Al respecto, el alto Tribunal ha precisado que el perjuicio irremediable </w:t>
      </w:r>
      <w:r w:rsidRPr="00C33958">
        <w:rPr>
          <w:rFonts w:ascii="Arial" w:hAnsi="Arial" w:cs="Arial"/>
          <w:iCs/>
          <w:color w:val="000000"/>
          <w:sz w:val="16"/>
          <w:szCs w:val="16"/>
        </w:rPr>
        <w:t>“</w:t>
      </w:r>
      <w:r w:rsidRPr="00C33958">
        <w:rPr>
          <w:rFonts w:ascii="Arial" w:hAnsi="Arial" w:cs="Arial"/>
          <w:i/>
          <w:color w:val="000000"/>
          <w:sz w:val="16"/>
          <w:szCs w:val="16"/>
        </w:rPr>
        <w:t>se configura cuando el peligro que se cierne sobre el derecho fundamental es de tal magnitud que afecta con inminencia y de manera grave su subsistencia, requiriendo por tanto de medidas impostergables que lo neutralicen</w:t>
      </w:r>
      <w:r w:rsidRPr="00C33958">
        <w:rPr>
          <w:rFonts w:ascii="Arial" w:hAnsi="Arial" w:cs="Arial"/>
          <w:iCs/>
          <w:color w:val="000000"/>
          <w:sz w:val="16"/>
          <w:szCs w:val="16"/>
        </w:rPr>
        <w:t>”</w:t>
      </w:r>
      <w:r w:rsidRPr="00C33958">
        <w:rPr>
          <w:rFonts w:ascii="Arial" w:hAnsi="Arial" w:cs="Arial"/>
          <w:iCs/>
          <w:color w:val="000000"/>
          <w:sz w:val="16"/>
          <w:szCs w:val="16"/>
          <w:bdr w:val="none" w:sz="0" w:space="0" w:color="auto" w:frame="1"/>
        </w:rPr>
        <w:t>.</w:t>
      </w:r>
      <w:r w:rsidRPr="00C33958">
        <w:rPr>
          <w:rFonts w:ascii="Arial" w:hAnsi="Arial" w:cs="Arial"/>
          <w:color w:val="000000"/>
          <w:sz w:val="16"/>
          <w:szCs w:val="16"/>
        </w:rPr>
        <w:t xml:space="preserve"> Corte Constitucional, sentencia T-634 de 2006. Sobre las características del perjuicio irremediable, la Corte Constitucional, en sentencia T-1316 de 2011 señaló que este </w:t>
      </w:r>
      <w:r w:rsidRPr="00C33958">
        <w:rPr>
          <w:rFonts w:ascii="Arial" w:hAnsi="Arial" w:cs="Arial"/>
          <w:color w:val="000000"/>
          <w:sz w:val="16"/>
          <w:szCs w:val="16"/>
          <w:bdr w:val="none" w:sz="0" w:space="0" w:color="auto" w:frame="1"/>
        </w:rPr>
        <w:t xml:space="preserve">debe ser inminente o próximo a suceder, grave, que requiera de medidas urgentes para superar el daño y, por último, las medidas de protección deben ser impostergables. </w:t>
      </w:r>
    </w:p>
  </w:footnote>
  <w:footnote w:id="21">
    <w:p w14:paraId="018F955B" w14:textId="77777777" w:rsidR="00046C97" w:rsidRPr="00C33958" w:rsidRDefault="00046C97" w:rsidP="00046C97">
      <w:pPr>
        <w:pStyle w:val="Textonotapie"/>
        <w:ind w:right="51"/>
        <w:jc w:val="both"/>
        <w:rPr>
          <w:rFonts w:ascii="Arial" w:hAnsi="Arial" w:cs="Arial"/>
          <w:color w:val="000000"/>
          <w:sz w:val="16"/>
          <w:szCs w:val="16"/>
        </w:rPr>
      </w:pPr>
      <w:r w:rsidRPr="00C33958">
        <w:rPr>
          <w:rStyle w:val="Refdenotaalpie"/>
          <w:rFonts w:ascii="Arial" w:hAnsi="Arial" w:cs="Arial"/>
          <w:color w:val="000000"/>
          <w:sz w:val="16"/>
          <w:szCs w:val="16"/>
        </w:rPr>
        <w:footnoteRef/>
      </w:r>
      <w:r w:rsidRPr="00C33958">
        <w:rPr>
          <w:rFonts w:ascii="Arial" w:hAnsi="Arial" w:cs="Arial"/>
          <w:color w:val="000000"/>
          <w:sz w:val="16"/>
          <w:szCs w:val="16"/>
        </w:rPr>
        <w:t xml:space="preserve"> Sentencia T-066 de 2019.</w:t>
      </w:r>
    </w:p>
  </w:footnote>
  <w:footnote w:id="22">
    <w:p w14:paraId="7C6174FC" w14:textId="31C2030C" w:rsidR="00046C97" w:rsidRPr="00C33958" w:rsidRDefault="00046C97" w:rsidP="00AB5219">
      <w:pPr>
        <w:pStyle w:val="Textonotapie"/>
        <w:ind w:right="51"/>
        <w:jc w:val="both"/>
        <w:rPr>
          <w:rFonts w:ascii="Arial" w:hAnsi="Arial" w:cs="Arial"/>
          <w:color w:val="000000"/>
          <w:sz w:val="16"/>
          <w:szCs w:val="16"/>
        </w:rPr>
      </w:pPr>
      <w:r w:rsidRPr="00C33958">
        <w:rPr>
          <w:rStyle w:val="Refdenotaalpie"/>
          <w:rFonts w:ascii="Arial" w:hAnsi="Arial" w:cs="Arial"/>
          <w:color w:val="000000"/>
          <w:sz w:val="16"/>
          <w:szCs w:val="16"/>
        </w:rPr>
        <w:footnoteRef/>
      </w:r>
      <w:r w:rsidRPr="00C33958">
        <w:rPr>
          <w:rFonts w:ascii="Arial" w:hAnsi="Arial" w:cs="Arial"/>
          <w:color w:val="000000"/>
          <w:sz w:val="16"/>
          <w:szCs w:val="16"/>
        </w:rPr>
        <w:t xml:space="preserve"> Obra correo de notificación </w:t>
      </w:r>
      <w:r w:rsidR="00AB5219" w:rsidRPr="00C33958">
        <w:rPr>
          <w:rFonts w:ascii="Arial" w:hAnsi="Arial" w:cs="Arial"/>
          <w:sz w:val="16"/>
          <w:szCs w:val="16"/>
        </w:rPr>
        <w:t xml:space="preserve">a folios 34-35 del archivo digital subido en SAMAI, en el índice 2, con certificado </w:t>
      </w:r>
      <w:r w:rsidR="00AB5219" w:rsidRPr="00C33958">
        <w:rPr>
          <w:rFonts w:ascii="Arial" w:eastAsia="Calibri" w:hAnsi="Arial" w:cs="Arial"/>
          <w:sz w:val="16"/>
          <w:szCs w:val="16"/>
          <w:lang w:eastAsia="en-US"/>
        </w:rPr>
        <w:t>6031ACC2268757F5 49F8FC60E9082C58 BD435C58944AEB4F ADBC191B9933EE70</w:t>
      </w:r>
      <w:r w:rsidR="00AB5219" w:rsidRPr="00C33958">
        <w:rPr>
          <w:rFonts w:ascii="Arial" w:hAnsi="Arial" w:cs="Arial"/>
          <w:sz w:val="16"/>
          <w:szCs w:val="16"/>
        </w:rPr>
        <w:t>.</w:t>
      </w:r>
    </w:p>
  </w:footnote>
  <w:footnote w:id="23">
    <w:p w14:paraId="41D1D8D7" w14:textId="77777777" w:rsidR="00046C97" w:rsidRPr="00C33958" w:rsidRDefault="00046C97" w:rsidP="00046C97">
      <w:pPr>
        <w:pStyle w:val="Textonotapie"/>
        <w:ind w:right="51"/>
        <w:jc w:val="both"/>
        <w:rPr>
          <w:rFonts w:ascii="Arial" w:hAnsi="Arial" w:cs="Arial"/>
          <w:color w:val="000000"/>
          <w:sz w:val="16"/>
          <w:szCs w:val="16"/>
        </w:rPr>
      </w:pPr>
      <w:r w:rsidRPr="00C33958">
        <w:rPr>
          <w:rStyle w:val="Refdenotaalpie"/>
          <w:rFonts w:ascii="Arial" w:hAnsi="Arial" w:cs="Arial"/>
          <w:color w:val="000000"/>
          <w:sz w:val="16"/>
          <w:szCs w:val="16"/>
        </w:rPr>
        <w:footnoteRef/>
      </w:r>
      <w:r w:rsidRPr="00C33958">
        <w:rPr>
          <w:rFonts w:ascii="Arial" w:hAnsi="Arial" w:cs="Arial"/>
          <w:color w:val="000000"/>
          <w:sz w:val="16"/>
          <w:szCs w:val="16"/>
        </w:rPr>
        <w:t xml:space="preserve"> Ver en: </w:t>
      </w:r>
      <w:hyperlink r:id="rId1" w:history="1">
        <w:r w:rsidRPr="00C33958">
          <w:rPr>
            <w:rStyle w:val="Hipervnculo"/>
            <w:rFonts w:ascii="Arial" w:hAnsi="Arial" w:cs="Arial"/>
            <w:color w:val="000000"/>
            <w:sz w:val="16"/>
            <w:szCs w:val="16"/>
          </w:rPr>
          <w:t>https://consultaprocesos.ramajudicial.gov.co/Procesos/NumeroRadicacion</w:t>
        </w:r>
      </w:hyperlink>
      <w:r w:rsidRPr="00C33958">
        <w:rPr>
          <w:rFonts w:ascii="Arial" w:hAnsi="Arial" w:cs="Arial"/>
          <w:color w:val="000000"/>
          <w:sz w:val="16"/>
          <w:szCs w:val="16"/>
        </w:rPr>
        <w:t xml:space="preserve">. </w:t>
      </w:r>
    </w:p>
  </w:footnote>
  <w:footnote w:id="24">
    <w:p w14:paraId="19A9271E" w14:textId="0CB84AD1" w:rsidR="008B719E" w:rsidRPr="00C33958" w:rsidRDefault="008B719E" w:rsidP="00642F49">
      <w:pPr>
        <w:pStyle w:val="Textonotapie"/>
        <w:jc w:val="both"/>
        <w:rPr>
          <w:rFonts w:ascii="Arial" w:hAnsi="Arial" w:cs="Arial"/>
          <w:i/>
          <w:iCs/>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w:t>
      </w:r>
      <w:r w:rsidRPr="00C33958">
        <w:rPr>
          <w:rFonts w:ascii="Arial" w:hAnsi="Arial" w:cs="Arial"/>
          <w:i/>
          <w:iCs/>
          <w:sz w:val="16"/>
          <w:szCs w:val="16"/>
        </w:rPr>
        <w:t xml:space="preserve">Artículo </w:t>
      </w:r>
      <w:r w:rsidR="00492EBF" w:rsidRPr="00C33958">
        <w:rPr>
          <w:rFonts w:ascii="Arial" w:hAnsi="Arial" w:cs="Arial"/>
          <w:i/>
          <w:iCs/>
          <w:sz w:val="16"/>
          <w:szCs w:val="16"/>
        </w:rPr>
        <w:t>287</w:t>
      </w:r>
      <w:r w:rsidRPr="00C33958">
        <w:rPr>
          <w:rFonts w:ascii="Arial" w:hAnsi="Arial" w:cs="Arial"/>
          <w:i/>
          <w:iCs/>
          <w:sz w:val="16"/>
          <w:szCs w:val="16"/>
        </w:rPr>
        <w:t xml:space="preserve">. Adición. </w:t>
      </w:r>
      <w:r w:rsidR="00492EBF" w:rsidRPr="00C33958">
        <w:rPr>
          <w:rFonts w:ascii="Arial" w:hAnsi="Arial" w:cs="Arial"/>
          <w:i/>
          <w:iCs/>
          <w:sz w:val="16"/>
          <w:szCs w:val="16"/>
        </w:rPr>
        <w:t> 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p>
    <w:p w14:paraId="151AECA6" w14:textId="4C854F83" w:rsidR="009C65C5" w:rsidRPr="00C33958" w:rsidRDefault="009C65C5" w:rsidP="00642F49">
      <w:pPr>
        <w:pStyle w:val="Textonotapie"/>
        <w:jc w:val="both"/>
        <w:rPr>
          <w:rFonts w:ascii="Arial" w:hAnsi="Arial" w:cs="Arial"/>
          <w:i/>
          <w:iCs/>
          <w:sz w:val="16"/>
          <w:szCs w:val="16"/>
        </w:rPr>
      </w:pPr>
      <w:r w:rsidRPr="00C33958">
        <w:rPr>
          <w:rFonts w:ascii="Arial" w:hAnsi="Arial" w:cs="Arial"/>
          <w:i/>
          <w:iCs/>
          <w:sz w:val="16"/>
          <w:szCs w:val="16"/>
        </w:rPr>
        <w:t>El juez de segunda instancia deberá complementar la sentencia del inferior siempre que la parte perjudicada con la omisión haya apelado; pero si dejó de resolver la demanda de reconvención o la de un proceso acumulado, le devolverá el expediente para que dicte sentencia complementaria.</w:t>
      </w:r>
    </w:p>
    <w:p w14:paraId="31483673" w14:textId="459FCBD2" w:rsidR="009C65C5" w:rsidRPr="00C33958" w:rsidRDefault="009C65C5" w:rsidP="00642F49">
      <w:pPr>
        <w:pStyle w:val="Textonotapie"/>
        <w:jc w:val="both"/>
        <w:rPr>
          <w:rFonts w:ascii="Arial" w:hAnsi="Arial" w:cs="Arial"/>
          <w:i/>
          <w:iCs/>
          <w:sz w:val="16"/>
          <w:szCs w:val="16"/>
        </w:rPr>
      </w:pPr>
      <w:r w:rsidRPr="00C33958">
        <w:rPr>
          <w:rFonts w:ascii="Arial" w:hAnsi="Arial" w:cs="Arial"/>
          <w:i/>
          <w:iCs/>
          <w:sz w:val="16"/>
          <w:szCs w:val="16"/>
        </w:rPr>
        <w:t>Los autos solo podrán adicionarse de oficio dentro del término de su ejecutoria, o a solicitud de parte presentada en el mismo término.</w:t>
      </w:r>
    </w:p>
    <w:p w14:paraId="0699DC7F" w14:textId="21AB735A" w:rsidR="001A7320" w:rsidRPr="00C33958" w:rsidRDefault="000E3A4C" w:rsidP="000E3A4C">
      <w:pPr>
        <w:pStyle w:val="Textonotapie"/>
        <w:jc w:val="both"/>
        <w:rPr>
          <w:rFonts w:ascii="Arial" w:hAnsi="Arial" w:cs="Arial"/>
          <w:i/>
          <w:iCs/>
          <w:sz w:val="16"/>
          <w:szCs w:val="16"/>
        </w:rPr>
      </w:pPr>
      <w:r w:rsidRPr="00C33958">
        <w:rPr>
          <w:rFonts w:ascii="Arial" w:hAnsi="Arial" w:cs="Arial"/>
          <w:i/>
          <w:iCs/>
          <w:sz w:val="16"/>
          <w:szCs w:val="16"/>
        </w:rPr>
        <w:t>Dentro del término de ejecutoria de la providencia que resuelva sobre la complementación podrá recurrirse también la providencia principal</w:t>
      </w:r>
      <w:r w:rsidR="001A7320" w:rsidRPr="00C33958">
        <w:rPr>
          <w:rFonts w:ascii="Arial" w:hAnsi="Arial" w:cs="Arial"/>
          <w:sz w:val="16"/>
          <w:szCs w:val="16"/>
        </w:rPr>
        <w:t>”.</w:t>
      </w:r>
    </w:p>
  </w:footnote>
  <w:footnote w:id="25">
    <w:p w14:paraId="5AE2E160" w14:textId="147EE8C1" w:rsidR="00313DF1" w:rsidRPr="00C33958" w:rsidRDefault="00313DF1" w:rsidP="00880250">
      <w:pPr>
        <w:pStyle w:val="Textonotapie"/>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w:t>
      </w:r>
      <w:r w:rsidRPr="00C33958">
        <w:rPr>
          <w:rFonts w:ascii="Arial" w:hAnsi="Arial" w:cs="Arial"/>
          <w:i/>
          <w:iCs/>
          <w:sz w:val="16"/>
          <w:szCs w:val="16"/>
        </w:rPr>
        <w:t xml:space="preserve">Artículo 306. </w:t>
      </w:r>
      <w:r w:rsidR="00880250" w:rsidRPr="00C33958">
        <w:rPr>
          <w:rFonts w:ascii="Arial" w:hAnsi="Arial" w:cs="Arial"/>
          <w:i/>
          <w:iCs/>
          <w:sz w:val="16"/>
          <w:szCs w:val="16"/>
        </w:rPr>
        <w:t>Aspectos no regulados. En los aspectos no contemplados en este Código se seguirá el Código de Procedimiento Civil en lo que sea compatible con la naturaleza de los procesos y actuaciones que correspondan a la Jurisdicción de lo Contencioso Administrativo</w:t>
      </w:r>
      <w:r w:rsidR="00880250" w:rsidRPr="00C33958">
        <w:rPr>
          <w:rFonts w:ascii="Arial" w:hAnsi="Arial" w:cs="Arial"/>
          <w:color w:val="4B4949"/>
          <w:sz w:val="16"/>
          <w:szCs w:val="16"/>
        </w:rPr>
        <w:t>”.</w:t>
      </w:r>
    </w:p>
  </w:footnote>
  <w:footnote w:id="26">
    <w:p w14:paraId="011B2267" w14:textId="77777777" w:rsidR="00C33A69" w:rsidRPr="00C33958" w:rsidRDefault="00C33A69" w:rsidP="00C33A69">
      <w:pPr>
        <w:pStyle w:val="Textonotapie"/>
        <w:jc w:val="both"/>
        <w:rPr>
          <w:rFonts w:ascii="Arial" w:hAnsi="Arial" w:cs="Arial"/>
          <w:sz w:val="16"/>
          <w:szCs w:val="16"/>
          <w:lang w:val="es-CO"/>
        </w:rPr>
      </w:pPr>
      <w:r w:rsidRPr="00C33958">
        <w:rPr>
          <w:rStyle w:val="Refdenotaalpie"/>
          <w:rFonts w:ascii="Arial" w:hAnsi="Arial" w:cs="Arial"/>
          <w:sz w:val="16"/>
          <w:szCs w:val="16"/>
        </w:rPr>
        <w:footnoteRef/>
      </w:r>
      <w:r w:rsidRPr="00C33958">
        <w:rPr>
          <w:rFonts w:ascii="Arial" w:hAnsi="Arial" w:cs="Arial"/>
          <w:sz w:val="16"/>
          <w:szCs w:val="16"/>
        </w:rPr>
        <w:t xml:space="preserve"> </w:t>
      </w:r>
      <w:r w:rsidRPr="00C33958">
        <w:rPr>
          <w:rFonts w:ascii="Arial" w:hAnsi="Arial" w:cs="Arial"/>
          <w:sz w:val="16"/>
          <w:szCs w:val="16"/>
          <w:lang w:val="es-CO"/>
        </w:rPr>
        <w:t xml:space="preserve">Sección Segunda del Consejo de Estado, sentencia del 6 de mayo de 2021, rad. </w:t>
      </w:r>
      <w:r w:rsidRPr="00C33958">
        <w:rPr>
          <w:rFonts w:ascii="Arial" w:hAnsi="Arial" w:cs="Arial"/>
          <w:bCs/>
          <w:sz w:val="16"/>
          <w:szCs w:val="16"/>
        </w:rPr>
        <w:t>11001-03-15-000-2021-00700-00</w:t>
      </w:r>
      <w:r w:rsidRPr="00C33958">
        <w:rPr>
          <w:rFonts w:ascii="Arial" w:hAnsi="Arial" w:cs="Arial"/>
          <w:bCs/>
          <w:sz w:val="16"/>
          <w:szCs w:val="16"/>
          <w:lang w:val="es-CO"/>
        </w:rPr>
        <w:t>, C.P. William Hernández Gómez.</w:t>
      </w:r>
    </w:p>
  </w:footnote>
  <w:footnote w:id="27">
    <w:p w14:paraId="3D21F1E3" w14:textId="77777777" w:rsidR="00FE25DA" w:rsidRPr="00C33958" w:rsidRDefault="00FE25DA" w:rsidP="00FE25DA">
      <w:pPr>
        <w:pStyle w:val="Textonotapie"/>
        <w:jc w:val="both"/>
        <w:rPr>
          <w:rFonts w:ascii="Arial" w:hAnsi="Arial" w:cs="Arial"/>
          <w:i/>
          <w:sz w:val="16"/>
          <w:szCs w:val="16"/>
          <w:lang w:eastAsia="zh-CN"/>
        </w:rPr>
      </w:pPr>
      <w:r w:rsidRPr="00C33958">
        <w:rPr>
          <w:rStyle w:val="Refdenotaalpie"/>
          <w:rFonts w:ascii="Arial" w:hAnsi="Arial" w:cs="Arial"/>
          <w:sz w:val="16"/>
          <w:szCs w:val="16"/>
          <w:lang w:eastAsia="zh-CN"/>
        </w:rPr>
        <w:footnoteRef/>
      </w:r>
      <w:r w:rsidRPr="00C33958">
        <w:rPr>
          <w:rFonts w:ascii="Arial" w:hAnsi="Arial" w:cs="Arial"/>
          <w:sz w:val="16"/>
          <w:szCs w:val="16"/>
          <w:lang w:eastAsia="zh-CN"/>
        </w:rPr>
        <w:t xml:space="preserve"> </w:t>
      </w:r>
      <w:r w:rsidRPr="00C33958">
        <w:rPr>
          <w:rFonts w:ascii="Arial" w:hAnsi="Arial" w:cs="Arial"/>
          <w:sz w:val="16"/>
          <w:szCs w:val="16"/>
        </w:rPr>
        <w:t>“</w:t>
      </w:r>
      <w:r w:rsidRPr="00C33958">
        <w:rPr>
          <w:rFonts w:ascii="Arial" w:hAnsi="Arial" w:cs="Arial"/>
          <w:bCs/>
          <w:i/>
          <w:sz w:val="16"/>
          <w:szCs w:val="16"/>
          <w:lang w:eastAsia="zh-CN"/>
        </w:rPr>
        <w:t>Artículo 250. Causales de revisión.</w:t>
      </w:r>
      <w:r w:rsidRPr="00C33958">
        <w:rPr>
          <w:rFonts w:ascii="Arial" w:hAnsi="Arial" w:cs="Arial"/>
          <w:i/>
          <w:sz w:val="16"/>
          <w:szCs w:val="16"/>
          <w:lang w:eastAsia="zh-CN"/>
        </w:rPr>
        <w:t xml:space="preserve"> Sin perjuicio de lo previsto en el artículo 20 de la Ley 797 de 2003, son causales de revisión: (…)</w:t>
      </w:r>
    </w:p>
    <w:p w14:paraId="5A495B0B" w14:textId="77777777" w:rsidR="00FE25DA" w:rsidRPr="00C33958" w:rsidRDefault="00FE25DA" w:rsidP="00FE25DA">
      <w:pPr>
        <w:pStyle w:val="Textonotapie"/>
        <w:jc w:val="both"/>
        <w:rPr>
          <w:rFonts w:ascii="Arial" w:hAnsi="Arial" w:cs="Arial"/>
          <w:sz w:val="16"/>
          <w:szCs w:val="16"/>
          <w:lang w:val="es-ES"/>
        </w:rPr>
      </w:pPr>
      <w:r w:rsidRPr="00C33958">
        <w:rPr>
          <w:rFonts w:ascii="Arial" w:hAnsi="Arial" w:cs="Arial"/>
          <w:i/>
          <w:sz w:val="16"/>
          <w:szCs w:val="16"/>
          <w:lang w:eastAsia="zh-CN"/>
        </w:rPr>
        <w:t>5. Existir nulidad originada en la sentencia que puso fin al proceso y contra la que no procede recurso de apelación. (…)</w:t>
      </w:r>
      <w:r w:rsidRPr="00C33958">
        <w:rPr>
          <w:rFonts w:ascii="Arial" w:hAnsi="Arial" w:cs="Arial"/>
          <w:sz w:val="16"/>
          <w:szCs w:val="16"/>
          <w:lang w:eastAsia="zh-CN"/>
        </w:rPr>
        <w:t>”</w:t>
      </w:r>
      <w:r w:rsidRPr="00C33958">
        <w:rPr>
          <w:rFonts w:ascii="Arial" w:hAnsi="Arial" w:cs="Arial"/>
          <w:sz w:val="16"/>
          <w:szCs w:val="16"/>
          <w:lang w:val="es-ES"/>
        </w:rPr>
        <w:t>.</w:t>
      </w:r>
    </w:p>
  </w:footnote>
  <w:footnote w:id="28">
    <w:p w14:paraId="4B369D12" w14:textId="77777777" w:rsidR="00FE25DA" w:rsidRPr="00C33958" w:rsidRDefault="00FE25DA" w:rsidP="00FE25DA">
      <w:pPr>
        <w:pStyle w:val="Textonotapie"/>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Consejo de Estado. Sala Plena de lo Contencioso Administrativo – Sala Veintidós Especial de Decisión. Radicado No. 11001-03-15-000-2015-02342-00. C.P. Alberto Yepes Barreiro. </w:t>
      </w:r>
    </w:p>
  </w:footnote>
  <w:footnote w:id="29">
    <w:p w14:paraId="0934A0D9" w14:textId="77777777" w:rsidR="00FE25DA" w:rsidRPr="00C33958" w:rsidRDefault="00FE25DA" w:rsidP="00FE25DA">
      <w:pPr>
        <w:pStyle w:val="Cuadrculamedia21"/>
        <w:jc w:val="both"/>
        <w:rPr>
          <w:rFonts w:ascii="Arial" w:hAnsi="Arial" w:cs="Arial"/>
          <w:sz w:val="16"/>
          <w:szCs w:val="16"/>
        </w:rPr>
      </w:pPr>
      <w:r w:rsidRPr="00C33958">
        <w:rPr>
          <w:rStyle w:val="Refdenotaalpie"/>
          <w:rFonts w:ascii="Arial" w:hAnsi="Arial" w:cs="Arial"/>
          <w:sz w:val="16"/>
          <w:szCs w:val="16"/>
        </w:rPr>
        <w:footnoteRef/>
      </w:r>
      <w:r w:rsidRPr="00C33958">
        <w:rPr>
          <w:rFonts w:ascii="Arial" w:hAnsi="Arial" w:cs="Arial"/>
          <w:sz w:val="16"/>
          <w:szCs w:val="16"/>
        </w:rPr>
        <w:t xml:space="preserve"> Tratándose en el </w:t>
      </w:r>
      <w:r w:rsidRPr="00C33958">
        <w:rPr>
          <w:rFonts w:ascii="Arial" w:hAnsi="Arial" w:cs="Arial"/>
          <w:i/>
          <w:iCs/>
          <w:sz w:val="16"/>
          <w:szCs w:val="16"/>
        </w:rPr>
        <w:t>sub judice</w:t>
      </w:r>
      <w:r w:rsidRPr="00C33958">
        <w:rPr>
          <w:rFonts w:ascii="Arial" w:hAnsi="Arial" w:cs="Arial"/>
          <w:sz w:val="16"/>
          <w:szCs w:val="16"/>
        </w:rPr>
        <w:t xml:space="preserve"> del recurso extraordinario de revisión, consignado en los artículos 248 y siguientes de la Ley 1437 de 2011, la Corte Constitucional ha expuesto que este mecanismo judicial, </w:t>
      </w:r>
      <w:r w:rsidRPr="00C33958">
        <w:rPr>
          <w:rFonts w:ascii="Arial" w:hAnsi="Arial" w:cs="Arial"/>
          <w:i/>
          <w:sz w:val="16"/>
          <w:szCs w:val="16"/>
        </w:rPr>
        <w:t>prima facie</w:t>
      </w:r>
      <w:r w:rsidRPr="00C33958">
        <w:rPr>
          <w:rFonts w:ascii="Arial" w:hAnsi="Arial" w:cs="Arial"/>
          <w:sz w:val="16"/>
          <w:szCs w:val="16"/>
        </w:rPr>
        <w:t>, es un espacio de protección de derechos fundamentales y que su finalidad es revertir decisiones que hacen tránsito a cosa juzgada al vulnerar la justicia material, donde su idoneidad y eficacia dependen de que el actor pueda “</w:t>
      </w:r>
      <w:r w:rsidRPr="00C33958">
        <w:rPr>
          <w:rFonts w:ascii="Arial" w:hAnsi="Arial" w:cs="Arial"/>
          <w:i/>
          <w:sz w:val="16"/>
          <w:szCs w:val="16"/>
        </w:rPr>
        <w:t>encuadrar el defecto que considera tiene la sentencia dentro de alguna de las causales taxativas establecidas en el código correspondiente. De lo contrario, no puede considerarse improcedente la tutela</w:t>
      </w:r>
      <w:r w:rsidRPr="00C33958">
        <w:rPr>
          <w:rFonts w:ascii="Arial" w:hAnsi="Arial" w:cs="Arial"/>
          <w:sz w:val="16"/>
          <w:szCs w:val="16"/>
        </w:rPr>
        <w:t xml:space="preserve">”. Sentencias C-649 de 2011 y SU-659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5CA2" w14:textId="77777777" w:rsidR="007F1A7D" w:rsidRDefault="007F1A7D">
    <w:pPr>
      <w:pStyle w:val="Encabezado"/>
      <w:jc w:val="center"/>
      <w:rPr>
        <w:rFonts w:ascii="Arial" w:hAnsi="Arial" w:cs="Arial"/>
        <w:sz w:val="18"/>
        <w:szCs w:val="18"/>
      </w:rPr>
    </w:pPr>
  </w:p>
  <w:p w14:paraId="19B0A618" w14:textId="77777777" w:rsidR="007F1A7D" w:rsidRDefault="007F1A7D">
    <w:pPr>
      <w:pStyle w:val="Encabezado"/>
      <w:jc w:val="center"/>
      <w:rPr>
        <w:rFonts w:ascii="Arial" w:hAnsi="Arial" w:cs="Arial"/>
        <w:sz w:val="18"/>
        <w:szCs w:val="18"/>
      </w:rPr>
    </w:pPr>
  </w:p>
  <w:p w14:paraId="28E0A822" w14:textId="77777777" w:rsidR="007F1A7D" w:rsidRPr="00E06B48" w:rsidRDefault="007F1A7D">
    <w:pPr>
      <w:pStyle w:val="Encabezado"/>
      <w:jc w:val="center"/>
      <w:rPr>
        <w:rFonts w:ascii="Arial" w:hAnsi="Arial" w:cs="Arial"/>
        <w:sz w:val="18"/>
        <w:szCs w:val="18"/>
      </w:rPr>
    </w:pPr>
    <w:r w:rsidRPr="00D93F27">
      <w:rPr>
        <w:rFonts w:ascii="Arial" w:hAnsi="Arial" w:cs="Arial"/>
        <w:sz w:val="18"/>
        <w:szCs w:val="18"/>
      </w:rPr>
      <w:fldChar w:fldCharType="begin"/>
    </w:r>
    <w:r w:rsidRPr="00D93F27">
      <w:rPr>
        <w:rFonts w:ascii="Arial" w:hAnsi="Arial" w:cs="Arial"/>
        <w:sz w:val="18"/>
        <w:szCs w:val="18"/>
      </w:rPr>
      <w:instrText>PAGE   \* MERGEFORMAT</w:instrText>
    </w:r>
    <w:r w:rsidRPr="00D93F27">
      <w:rPr>
        <w:rFonts w:ascii="Arial" w:hAnsi="Arial" w:cs="Arial"/>
        <w:sz w:val="18"/>
        <w:szCs w:val="18"/>
      </w:rPr>
      <w:fldChar w:fldCharType="separate"/>
    </w:r>
    <w:r w:rsidR="00BE4DF5" w:rsidRPr="00BE4DF5">
      <w:rPr>
        <w:rFonts w:ascii="Arial" w:hAnsi="Arial" w:cs="Arial"/>
        <w:noProof/>
        <w:sz w:val="18"/>
        <w:szCs w:val="18"/>
        <w:lang w:val="es-ES"/>
      </w:rPr>
      <w:t>5</w:t>
    </w:r>
    <w:r w:rsidRPr="00D93F27">
      <w:rPr>
        <w:rFonts w:ascii="Arial" w:hAnsi="Arial" w:cs="Arial"/>
        <w:sz w:val="18"/>
        <w:szCs w:val="18"/>
      </w:rPr>
      <w:fldChar w:fldCharType="end"/>
    </w:r>
  </w:p>
  <w:p w14:paraId="4D9EE9C8" w14:textId="57828DCC" w:rsidR="007F1A7D" w:rsidRPr="00E06B48" w:rsidRDefault="007F1A7D" w:rsidP="003A4753">
    <w:pPr>
      <w:spacing w:after="0" w:line="240" w:lineRule="auto"/>
      <w:jc w:val="right"/>
      <w:rPr>
        <w:rFonts w:ascii="Arial" w:hAnsi="Arial" w:cs="Arial"/>
        <w:i/>
        <w:sz w:val="16"/>
        <w:szCs w:val="16"/>
      </w:rPr>
    </w:pPr>
    <w:r>
      <w:rPr>
        <w:rFonts w:ascii="Arial" w:hAnsi="Arial" w:cs="Arial"/>
        <w:i/>
        <w:sz w:val="16"/>
        <w:szCs w:val="16"/>
      </w:rPr>
      <w:t>Radicación: 11001-03-15-000-2022</w:t>
    </w:r>
    <w:r w:rsidRPr="00E06B48">
      <w:rPr>
        <w:rFonts w:ascii="Arial" w:hAnsi="Arial" w:cs="Arial"/>
        <w:i/>
        <w:sz w:val="16"/>
        <w:szCs w:val="16"/>
      </w:rPr>
      <w:t>-</w:t>
    </w:r>
    <w:r>
      <w:rPr>
        <w:rFonts w:ascii="Arial" w:hAnsi="Arial" w:cs="Arial"/>
        <w:i/>
        <w:sz w:val="16"/>
        <w:szCs w:val="16"/>
      </w:rPr>
      <w:t>0</w:t>
    </w:r>
    <w:r w:rsidR="00ED7958">
      <w:rPr>
        <w:rFonts w:ascii="Arial" w:hAnsi="Arial" w:cs="Arial"/>
        <w:i/>
        <w:sz w:val="16"/>
        <w:szCs w:val="16"/>
      </w:rPr>
      <w:t>1344</w:t>
    </w:r>
    <w:r w:rsidRPr="00E06B48">
      <w:rPr>
        <w:rFonts w:ascii="Arial" w:hAnsi="Arial" w:cs="Arial"/>
        <w:i/>
        <w:sz w:val="16"/>
        <w:szCs w:val="16"/>
      </w:rPr>
      <w:t>-00</w:t>
    </w:r>
  </w:p>
  <w:p w14:paraId="647B77CB" w14:textId="46A1ABA9" w:rsidR="007F1A7D" w:rsidRPr="00E06B48" w:rsidRDefault="007F1A7D" w:rsidP="00B901C0">
    <w:pPr>
      <w:spacing w:after="0" w:line="240" w:lineRule="auto"/>
      <w:jc w:val="right"/>
      <w:rPr>
        <w:rFonts w:ascii="Arial" w:hAnsi="Arial" w:cs="Arial"/>
        <w:i/>
        <w:sz w:val="16"/>
        <w:szCs w:val="16"/>
      </w:rPr>
    </w:pPr>
    <w:r w:rsidRPr="00E06B48">
      <w:rPr>
        <w:rFonts w:ascii="Arial" w:hAnsi="Arial" w:cs="Arial"/>
        <w:i/>
        <w:sz w:val="16"/>
        <w:szCs w:val="16"/>
      </w:rPr>
      <w:t xml:space="preserve">Accionante: </w:t>
    </w:r>
    <w:r w:rsidR="00ED7958" w:rsidRPr="00ED7958">
      <w:rPr>
        <w:rFonts w:ascii="Arial" w:hAnsi="Arial" w:cs="Arial"/>
        <w:i/>
        <w:sz w:val="16"/>
        <w:szCs w:val="16"/>
      </w:rPr>
      <w:t xml:space="preserve">Rosa </w:t>
    </w:r>
    <w:proofErr w:type="spellStart"/>
    <w:r w:rsidR="00ED7958" w:rsidRPr="00ED7958">
      <w:rPr>
        <w:rFonts w:ascii="Arial" w:hAnsi="Arial" w:cs="Arial"/>
        <w:i/>
        <w:sz w:val="16"/>
        <w:szCs w:val="16"/>
      </w:rPr>
      <w:t>Odila</w:t>
    </w:r>
    <w:proofErr w:type="spellEnd"/>
    <w:r w:rsidR="00ED7958" w:rsidRPr="00ED7958">
      <w:rPr>
        <w:rFonts w:ascii="Arial" w:hAnsi="Arial" w:cs="Arial"/>
        <w:i/>
        <w:sz w:val="16"/>
        <w:szCs w:val="16"/>
      </w:rPr>
      <w:t xml:space="preserve"> Quiroz de Ariza</w:t>
    </w:r>
  </w:p>
  <w:p w14:paraId="6FAF944A" w14:textId="5B11DABF" w:rsidR="007F1A7D" w:rsidRPr="00E06B48" w:rsidRDefault="007F1A7D" w:rsidP="003A4753">
    <w:pPr>
      <w:spacing w:after="0" w:line="240" w:lineRule="auto"/>
      <w:jc w:val="right"/>
      <w:rPr>
        <w:rFonts w:ascii="Arial" w:hAnsi="Arial" w:cs="Arial"/>
        <w:i/>
        <w:sz w:val="16"/>
        <w:szCs w:val="16"/>
      </w:rPr>
    </w:pPr>
    <w:r>
      <w:rPr>
        <w:rFonts w:ascii="Arial" w:hAnsi="Arial" w:cs="Arial"/>
        <w:i/>
        <w:sz w:val="16"/>
        <w:szCs w:val="16"/>
      </w:rPr>
      <w:t>Accionado</w:t>
    </w:r>
    <w:r w:rsidRPr="00E06B48">
      <w:rPr>
        <w:rFonts w:ascii="Arial" w:hAnsi="Arial" w:cs="Arial"/>
        <w:i/>
        <w:sz w:val="16"/>
        <w:szCs w:val="16"/>
      </w:rPr>
      <w:t xml:space="preserve">: </w:t>
    </w:r>
    <w:r w:rsidR="00ED7958">
      <w:rPr>
        <w:rFonts w:ascii="Arial" w:hAnsi="Arial" w:cs="Arial"/>
        <w:i/>
        <w:sz w:val="16"/>
        <w:szCs w:val="16"/>
      </w:rPr>
      <w:t>Consejo de Estado</w:t>
    </w:r>
  </w:p>
  <w:p w14:paraId="3DD8CA27" w14:textId="77777777" w:rsidR="007F1A7D" w:rsidRPr="00E06B48" w:rsidRDefault="007F1A7D" w:rsidP="003A4753">
    <w:pPr>
      <w:tabs>
        <w:tab w:val="left" w:pos="975"/>
      </w:tabs>
      <w:spacing w:after="0" w:line="240" w:lineRule="auto"/>
      <w:jc w:val="right"/>
      <w:rPr>
        <w:rFonts w:ascii="Arial" w:hAnsi="Arial" w:cs="Arial"/>
        <w:i/>
        <w:sz w:val="16"/>
        <w:szCs w:val="16"/>
      </w:rPr>
    </w:pPr>
    <w:r w:rsidRPr="00E06B48">
      <w:rPr>
        <w:rFonts w:ascii="Arial" w:hAnsi="Arial" w:cs="Arial"/>
        <w:i/>
        <w:sz w:val="16"/>
        <w:szCs w:val="16"/>
      </w:rPr>
      <w:t>Asunto: Acción de tutela – Sentencia de primera instancia</w:t>
    </w:r>
  </w:p>
  <w:p w14:paraId="40D009F8" w14:textId="77777777" w:rsidR="007F1A7D" w:rsidRPr="00E06B48" w:rsidRDefault="007F1A7D">
    <w:pPr>
      <w:pStyle w:val="Encabezado"/>
      <w:rPr>
        <w:rFonts w:ascii="Arial" w:hAnsi="Arial" w:cs="Arial"/>
        <w:sz w:val="18"/>
        <w:szCs w:val="18"/>
      </w:rPr>
    </w:pPr>
  </w:p>
  <w:p w14:paraId="081B33BB" w14:textId="77777777" w:rsidR="007F1A7D" w:rsidRPr="00D93F27" w:rsidRDefault="007F1A7D">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3479" w14:textId="77777777" w:rsidR="007F1A7D" w:rsidRDefault="007F1A7D" w:rsidP="00470A28">
    <w:pPr>
      <w:pStyle w:val="Encabezado"/>
    </w:pPr>
  </w:p>
  <w:p w14:paraId="7B50B6E2" w14:textId="1EB51160" w:rsidR="007F1A7D" w:rsidRDefault="009F76B7" w:rsidP="00470A28">
    <w:pPr>
      <w:pStyle w:val="Encabezado"/>
    </w:pPr>
    <w:r>
      <w:rPr>
        <w:noProof/>
      </w:rPr>
      <w:drawing>
        <wp:anchor distT="0" distB="0" distL="114300" distR="114300" simplePos="0" relativeHeight="251657728" behindDoc="1" locked="0" layoutInCell="1" allowOverlap="1" wp14:anchorId="6733AD20" wp14:editId="077E98B5">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4ED64"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CONSEJO DE ESTADO</w:t>
    </w:r>
  </w:p>
  <w:p w14:paraId="209407BF"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69F9EBDF"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SECCIÓN TERCERA</w:t>
    </w:r>
  </w:p>
  <w:p w14:paraId="33DAC0C6" w14:textId="77777777" w:rsidR="007F1A7D" w:rsidRDefault="007F1A7D" w:rsidP="00470A28">
    <w:pPr>
      <w:pStyle w:val="Sinespaciado1"/>
      <w:spacing w:line="276" w:lineRule="auto"/>
      <w:jc w:val="center"/>
      <w:rPr>
        <w:rFonts w:ascii="Arial" w:hAnsi="Arial" w:cs="Arial"/>
        <w:b/>
      </w:rPr>
    </w:pPr>
    <w:r w:rsidRPr="00736F34">
      <w:rPr>
        <w:rFonts w:ascii="Arial" w:hAnsi="Arial" w:cs="Arial"/>
        <w:b/>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E487E"/>
    <w:multiLevelType w:val="multilevel"/>
    <w:tmpl w:val="76AE7942"/>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7FE1029"/>
    <w:multiLevelType w:val="hybridMultilevel"/>
    <w:tmpl w:val="F0129C6C"/>
    <w:lvl w:ilvl="0" w:tplc="A70AB42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FF66394"/>
    <w:multiLevelType w:val="multilevel"/>
    <w:tmpl w:val="1924FF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b/>
        <w:lang w:val="es-C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44774477">
    <w:abstractNumId w:val="7"/>
  </w:num>
  <w:num w:numId="2" w16cid:durableId="747113797">
    <w:abstractNumId w:val="5"/>
  </w:num>
  <w:num w:numId="3" w16cid:durableId="736972513">
    <w:abstractNumId w:val="14"/>
  </w:num>
  <w:num w:numId="4" w16cid:durableId="1618103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7661223">
    <w:abstractNumId w:val="6"/>
  </w:num>
  <w:num w:numId="6" w16cid:durableId="1293487603">
    <w:abstractNumId w:val="8"/>
  </w:num>
  <w:num w:numId="7" w16cid:durableId="1650206687">
    <w:abstractNumId w:val="16"/>
  </w:num>
  <w:num w:numId="8" w16cid:durableId="401486769">
    <w:abstractNumId w:val="1"/>
  </w:num>
  <w:num w:numId="9" w16cid:durableId="734351088">
    <w:abstractNumId w:val="19"/>
  </w:num>
  <w:num w:numId="10" w16cid:durableId="933630379">
    <w:abstractNumId w:val="18"/>
  </w:num>
  <w:num w:numId="11" w16cid:durableId="819346646">
    <w:abstractNumId w:val="10"/>
  </w:num>
  <w:num w:numId="12" w16cid:durableId="552080680">
    <w:abstractNumId w:val="15"/>
  </w:num>
  <w:num w:numId="13" w16cid:durableId="2069257826">
    <w:abstractNumId w:val="4"/>
  </w:num>
  <w:num w:numId="14" w16cid:durableId="385106523">
    <w:abstractNumId w:val="17"/>
  </w:num>
  <w:num w:numId="15" w16cid:durableId="1070691820">
    <w:abstractNumId w:val="3"/>
  </w:num>
  <w:num w:numId="16" w16cid:durableId="1029603257">
    <w:abstractNumId w:val="13"/>
  </w:num>
  <w:num w:numId="17" w16cid:durableId="956134639">
    <w:abstractNumId w:val="9"/>
  </w:num>
  <w:num w:numId="18" w16cid:durableId="1235630149">
    <w:abstractNumId w:val="2"/>
  </w:num>
  <w:num w:numId="19" w16cid:durableId="1301766781">
    <w:abstractNumId w:val="20"/>
  </w:num>
  <w:num w:numId="20" w16cid:durableId="752049949">
    <w:abstractNumId w:val="12"/>
  </w:num>
  <w:num w:numId="21" w16cid:durableId="79012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AF"/>
    <w:rsid w:val="000002EC"/>
    <w:rsid w:val="00000513"/>
    <w:rsid w:val="00000CAE"/>
    <w:rsid w:val="00000DFE"/>
    <w:rsid w:val="00001510"/>
    <w:rsid w:val="00001BCA"/>
    <w:rsid w:val="00002058"/>
    <w:rsid w:val="00002933"/>
    <w:rsid w:val="00002C2E"/>
    <w:rsid w:val="00003067"/>
    <w:rsid w:val="000030CD"/>
    <w:rsid w:val="0000379C"/>
    <w:rsid w:val="00003D4C"/>
    <w:rsid w:val="000041BA"/>
    <w:rsid w:val="0000460C"/>
    <w:rsid w:val="00004B51"/>
    <w:rsid w:val="00004D25"/>
    <w:rsid w:val="000051D9"/>
    <w:rsid w:val="000053F4"/>
    <w:rsid w:val="00005540"/>
    <w:rsid w:val="00005A4F"/>
    <w:rsid w:val="00006355"/>
    <w:rsid w:val="00006713"/>
    <w:rsid w:val="000069D9"/>
    <w:rsid w:val="00006C3C"/>
    <w:rsid w:val="00006F59"/>
    <w:rsid w:val="000105CE"/>
    <w:rsid w:val="0001079A"/>
    <w:rsid w:val="00010AFB"/>
    <w:rsid w:val="00010B7D"/>
    <w:rsid w:val="00011EE7"/>
    <w:rsid w:val="00012C16"/>
    <w:rsid w:val="00013099"/>
    <w:rsid w:val="00013265"/>
    <w:rsid w:val="000132C4"/>
    <w:rsid w:val="00013AC6"/>
    <w:rsid w:val="00013D3F"/>
    <w:rsid w:val="00014E41"/>
    <w:rsid w:val="00014F00"/>
    <w:rsid w:val="0001577F"/>
    <w:rsid w:val="00015B77"/>
    <w:rsid w:val="0001641F"/>
    <w:rsid w:val="00016AA6"/>
    <w:rsid w:val="00016E24"/>
    <w:rsid w:val="00017139"/>
    <w:rsid w:val="00017175"/>
    <w:rsid w:val="00017D16"/>
    <w:rsid w:val="00017E16"/>
    <w:rsid w:val="0002015B"/>
    <w:rsid w:val="00020388"/>
    <w:rsid w:val="000205E9"/>
    <w:rsid w:val="000208E9"/>
    <w:rsid w:val="00020971"/>
    <w:rsid w:val="00020D90"/>
    <w:rsid w:val="00020F22"/>
    <w:rsid w:val="00021319"/>
    <w:rsid w:val="00021391"/>
    <w:rsid w:val="000217D2"/>
    <w:rsid w:val="0002192D"/>
    <w:rsid w:val="00021FA1"/>
    <w:rsid w:val="00022BFE"/>
    <w:rsid w:val="00022D8F"/>
    <w:rsid w:val="00023063"/>
    <w:rsid w:val="0002323E"/>
    <w:rsid w:val="00023635"/>
    <w:rsid w:val="00023711"/>
    <w:rsid w:val="00023B23"/>
    <w:rsid w:val="00023EF3"/>
    <w:rsid w:val="0002423C"/>
    <w:rsid w:val="00024402"/>
    <w:rsid w:val="00024ADD"/>
    <w:rsid w:val="00025AFF"/>
    <w:rsid w:val="00025DE3"/>
    <w:rsid w:val="000263B8"/>
    <w:rsid w:val="000268BC"/>
    <w:rsid w:val="00026964"/>
    <w:rsid w:val="00027361"/>
    <w:rsid w:val="00027415"/>
    <w:rsid w:val="00027711"/>
    <w:rsid w:val="000300FF"/>
    <w:rsid w:val="000301F9"/>
    <w:rsid w:val="00030814"/>
    <w:rsid w:val="00030BB9"/>
    <w:rsid w:val="00030D4D"/>
    <w:rsid w:val="00030F2B"/>
    <w:rsid w:val="0003127F"/>
    <w:rsid w:val="000312D0"/>
    <w:rsid w:val="000312E3"/>
    <w:rsid w:val="000317E9"/>
    <w:rsid w:val="00031F1D"/>
    <w:rsid w:val="00032950"/>
    <w:rsid w:val="00032E95"/>
    <w:rsid w:val="00032F99"/>
    <w:rsid w:val="00033106"/>
    <w:rsid w:val="00033194"/>
    <w:rsid w:val="00033272"/>
    <w:rsid w:val="00033288"/>
    <w:rsid w:val="00034DFC"/>
    <w:rsid w:val="000350DF"/>
    <w:rsid w:val="000357B6"/>
    <w:rsid w:val="0003593B"/>
    <w:rsid w:val="000359AC"/>
    <w:rsid w:val="00035B0B"/>
    <w:rsid w:val="0003618C"/>
    <w:rsid w:val="0003619F"/>
    <w:rsid w:val="00036FC0"/>
    <w:rsid w:val="000371C9"/>
    <w:rsid w:val="0003741C"/>
    <w:rsid w:val="00037657"/>
    <w:rsid w:val="000378D3"/>
    <w:rsid w:val="000379F9"/>
    <w:rsid w:val="00037C8D"/>
    <w:rsid w:val="00037D43"/>
    <w:rsid w:val="00040193"/>
    <w:rsid w:val="0004057F"/>
    <w:rsid w:val="00040CB7"/>
    <w:rsid w:val="000413CA"/>
    <w:rsid w:val="00041523"/>
    <w:rsid w:val="00041AE7"/>
    <w:rsid w:val="00041DE0"/>
    <w:rsid w:val="0004206A"/>
    <w:rsid w:val="000421E2"/>
    <w:rsid w:val="00042382"/>
    <w:rsid w:val="0004253C"/>
    <w:rsid w:val="00042B6A"/>
    <w:rsid w:val="00043129"/>
    <w:rsid w:val="00043F3F"/>
    <w:rsid w:val="00044F23"/>
    <w:rsid w:val="000457F3"/>
    <w:rsid w:val="00045D16"/>
    <w:rsid w:val="00046392"/>
    <w:rsid w:val="000464AD"/>
    <w:rsid w:val="0004689E"/>
    <w:rsid w:val="000469A9"/>
    <w:rsid w:val="000469CE"/>
    <w:rsid w:val="00046C97"/>
    <w:rsid w:val="00047A93"/>
    <w:rsid w:val="00047BA7"/>
    <w:rsid w:val="000501FF"/>
    <w:rsid w:val="0005154E"/>
    <w:rsid w:val="000517A5"/>
    <w:rsid w:val="00051A65"/>
    <w:rsid w:val="00051D2E"/>
    <w:rsid w:val="0005205F"/>
    <w:rsid w:val="00052502"/>
    <w:rsid w:val="000526CE"/>
    <w:rsid w:val="00052D31"/>
    <w:rsid w:val="00053D32"/>
    <w:rsid w:val="00054452"/>
    <w:rsid w:val="000544F6"/>
    <w:rsid w:val="00054952"/>
    <w:rsid w:val="00054C4E"/>
    <w:rsid w:val="00054D48"/>
    <w:rsid w:val="000550A2"/>
    <w:rsid w:val="00055539"/>
    <w:rsid w:val="00055640"/>
    <w:rsid w:val="00055A64"/>
    <w:rsid w:val="00056589"/>
    <w:rsid w:val="00056668"/>
    <w:rsid w:val="00056839"/>
    <w:rsid w:val="00056DC5"/>
    <w:rsid w:val="00057031"/>
    <w:rsid w:val="00057654"/>
    <w:rsid w:val="00057679"/>
    <w:rsid w:val="00057815"/>
    <w:rsid w:val="000579D5"/>
    <w:rsid w:val="0006041A"/>
    <w:rsid w:val="0006111C"/>
    <w:rsid w:val="000611BE"/>
    <w:rsid w:val="0006187B"/>
    <w:rsid w:val="00061D86"/>
    <w:rsid w:val="000627BF"/>
    <w:rsid w:val="000628C9"/>
    <w:rsid w:val="0006302A"/>
    <w:rsid w:val="000636DA"/>
    <w:rsid w:val="00063740"/>
    <w:rsid w:val="00063BBB"/>
    <w:rsid w:val="00063F02"/>
    <w:rsid w:val="00064389"/>
    <w:rsid w:val="000644B7"/>
    <w:rsid w:val="00064778"/>
    <w:rsid w:val="00065792"/>
    <w:rsid w:val="000657ED"/>
    <w:rsid w:val="000661EC"/>
    <w:rsid w:val="00066589"/>
    <w:rsid w:val="00066BF1"/>
    <w:rsid w:val="00066E04"/>
    <w:rsid w:val="00067264"/>
    <w:rsid w:val="00067440"/>
    <w:rsid w:val="00067A4B"/>
    <w:rsid w:val="00067AA4"/>
    <w:rsid w:val="00067AF1"/>
    <w:rsid w:val="00070521"/>
    <w:rsid w:val="00070627"/>
    <w:rsid w:val="000708B8"/>
    <w:rsid w:val="00070D2D"/>
    <w:rsid w:val="00070F77"/>
    <w:rsid w:val="000718DC"/>
    <w:rsid w:val="00071CC1"/>
    <w:rsid w:val="000727A0"/>
    <w:rsid w:val="00072C19"/>
    <w:rsid w:val="00073440"/>
    <w:rsid w:val="000737B1"/>
    <w:rsid w:val="00073CFA"/>
    <w:rsid w:val="00074095"/>
    <w:rsid w:val="00074476"/>
    <w:rsid w:val="00074857"/>
    <w:rsid w:val="00074B3D"/>
    <w:rsid w:val="00074D2E"/>
    <w:rsid w:val="00074E8F"/>
    <w:rsid w:val="00074EDF"/>
    <w:rsid w:val="00075057"/>
    <w:rsid w:val="00075393"/>
    <w:rsid w:val="0007575D"/>
    <w:rsid w:val="00075FB1"/>
    <w:rsid w:val="00076593"/>
    <w:rsid w:val="00076C68"/>
    <w:rsid w:val="00076EF9"/>
    <w:rsid w:val="00077A2C"/>
    <w:rsid w:val="000800BB"/>
    <w:rsid w:val="00080B3C"/>
    <w:rsid w:val="00080F4C"/>
    <w:rsid w:val="00080F51"/>
    <w:rsid w:val="00081273"/>
    <w:rsid w:val="000813A2"/>
    <w:rsid w:val="0008155E"/>
    <w:rsid w:val="000815FB"/>
    <w:rsid w:val="00081B21"/>
    <w:rsid w:val="00081B4C"/>
    <w:rsid w:val="00082BC2"/>
    <w:rsid w:val="00082C89"/>
    <w:rsid w:val="00082CCF"/>
    <w:rsid w:val="00082D13"/>
    <w:rsid w:val="00083160"/>
    <w:rsid w:val="00083174"/>
    <w:rsid w:val="00084125"/>
    <w:rsid w:val="00084364"/>
    <w:rsid w:val="00084D35"/>
    <w:rsid w:val="00085218"/>
    <w:rsid w:val="000853E0"/>
    <w:rsid w:val="0008540B"/>
    <w:rsid w:val="00085748"/>
    <w:rsid w:val="0008637F"/>
    <w:rsid w:val="000864C7"/>
    <w:rsid w:val="000865C3"/>
    <w:rsid w:val="0008681F"/>
    <w:rsid w:val="00086F89"/>
    <w:rsid w:val="00087624"/>
    <w:rsid w:val="00087BB8"/>
    <w:rsid w:val="00090282"/>
    <w:rsid w:val="00090899"/>
    <w:rsid w:val="000908B1"/>
    <w:rsid w:val="00091581"/>
    <w:rsid w:val="00091749"/>
    <w:rsid w:val="00091D9C"/>
    <w:rsid w:val="00091E9D"/>
    <w:rsid w:val="0009247A"/>
    <w:rsid w:val="00092E59"/>
    <w:rsid w:val="000933B9"/>
    <w:rsid w:val="00093673"/>
    <w:rsid w:val="000937E8"/>
    <w:rsid w:val="00093A0E"/>
    <w:rsid w:val="00093E77"/>
    <w:rsid w:val="00094239"/>
    <w:rsid w:val="000943CA"/>
    <w:rsid w:val="000944BA"/>
    <w:rsid w:val="00094A3B"/>
    <w:rsid w:val="00094A5D"/>
    <w:rsid w:val="00094ABF"/>
    <w:rsid w:val="00094ADD"/>
    <w:rsid w:val="00094EBD"/>
    <w:rsid w:val="000950AE"/>
    <w:rsid w:val="00095BAB"/>
    <w:rsid w:val="00095C56"/>
    <w:rsid w:val="00096381"/>
    <w:rsid w:val="000965F0"/>
    <w:rsid w:val="00096823"/>
    <w:rsid w:val="000969A7"/>
    <w:rsid w:val="00096A6F"/>
    <w:rsid w:val="00096A73"/>
    <w:rsid w:val="000976C5"/>
    <w:rsid w:val="0009777D"/>
    <w:rsid w:val="00097891"/>
    <w:rsid w:val="00097A05"/>
    <w:rsid w:val="00097EBA"/>
    <w:rsid w:val="000A0699"/>
    <w:rsid w:val="000A1033"/>
    <w:rsid w:val="000A111B"/>
    <w:rsid w:val="000A13CD"/>
    <w:rsid w:val="000A14D4"/>
    <w:rsid w:val="000A16DF"/>
    <w:rsid w:val="000A1717"/>
    <w:rsid w:val="000A1792"/>
    <w:rsid w:val="000A1C64"/>
    <w:rsid w:val="000A2089"/>
    <w:rsid w:val="000A22C1"/>
    <w:rsid w:val="000A23D2"/>
    <w:rsid w:val="000A2D68"/>
    <w:rsid w:val="000A2E93"/>
    <w:rsid w:val="000A32D7"/>
    <w:rsid w:val="000A341E"/>
    <w:rsid w:val="000A37F1"/>
    <w:rsid w:val="000A3CA9"/>
    <w:rsid w:val="000A4843"/>
    <w:rsid w:val="000A48A0"/>
    <w:rsid w:val="000A4E32"/>
    <w:rsid w:val="000A55EC"/>
    <w:rsid w:val="000A58ED"/>
    <w:rsid w:val="000A5A4E"/>
    <w:rsid w:val="000A5E7F"/>
    <w:rsid w:val="000A66A0"/>
    <w:rsid w:val="000A689A"/>
    <w:rsid w:val="000A68D9"/>
    <w:rsid w:val="000A6D70"/>
    <w:rsid w:val="000A711D"/>
    <w:rsid w:val="000A755F"/>
    <w:rsid w:val="000B0D17"/>
    <w:rsid w:val="000B0FFD"/>
    <w:rsid w:val="000B12A1"/>
    <w:rsid w:val="000B139E"/>
    <w:rsid w:val="000B1640"/>
    <w:rsid w:val="000B1A77"/>
    <w:rsid w:val="000B1ABD"/>
    <w:rsid w:val="000B21D7"/>
    <w:rsid w:val="000B23A3"/>
    <w:rsid w:val="000B2D01"/>
    <w:rsid w:val="000B2F40"/>
    <w:rsid w:val="000B3309"/>
    <w:rsid w:val="000B3A75"/>
    <w:rsid w:val="000B3C5F"/>
    <w:rsid w:val="000B4328"/>
    <w:rsid w:val="000B4640"/>
    <w:rsid w:val="000B4E55"/>
    <w:rsid w:val="000B56B4"/>
    <w:rsid w:val="000B582A"/>
    <w:rsid w:val="000B5A36"/>
    <w:rsid w:val="000B5C55"/>
    <w:rsid w:val="000B5D80"/>
    <w:rsid w:val="000B60F6"/>
    <w:rsid w:val="000B6691"/>
    <w:rsid w:val="000B670F"/>
    <w:rsid w:val="000B67D6"/>
    <w:rsid w:val="000B6E40"/>
    <w:rsid w:val="000B6E88"/>
    <w:rsid w:val="000B7621"/>
    <w:rsid w:val="000B79F5"/>
    <w:rsid w:val="000B7D8D"/>
    <w:rsid w:val="000C014B"/>
    <w:rsid w:val="000C05B8"/>
    <w:rsid w:val="000C089F"/>
    <w:rsid w:val="000C0FFB"/>
    <w:rsid w:val="000C132C"/>
    <w:rsid w:val="000C16A2"/>
    <w:rsid w:val="000C1C39"/>
    <w:rsid w:val="000C1CB3"/>
    <w:rsid w:val="000C1D91"/>
    <w:rsid w:val="000C1E18"/>
    <w:rsid w:val="000C2300"/>
    <w:rsid w:val="000C2BC7"/>
    <w:rsid w:val="000C305A"/>
    <w:rsid w:val="000C34B6"/>
    <w:rsid w:val="000C3F0C"/>
    <w:rsid w:val="000C3F63"/>
    <w:rsid w:val="000C41C0"/>
    <w:rsid w:val="000C496A"/>
    <w:rsid w:val="000C4BC4"/>
    <w:rsid w:val="000C4C00"/>
    <w:rsid w:val="000C5733"/>
    <w:rsid w:val="000C5777"/>
    <w:rsid w:val="000C643C"/>
    <w:rsid w:val="000C6464"/>
    <w:rsid w:val="000C6771"/>
    <w:rsid w:val="000C6950"/>
    <w:rsid w:val="000C6C6A"/>
    <w:rsid w:val="000C6E4B"/>
    <w:rsid w:val="000C756A"/>
    <w:rsid w:val="000C77C5"/>
    <w:rsid w:val="000C7BB8"/>
    <w:rsid w:val="000D0051"/>
    <w:rsid w:val="000D0060"/>
    <w:rsid w:val="000D03BD"/>
    <w:rsid w:val="000D0FB5"/>
    <w:rsid w:val="000D1A17"/>
    <w:rsid w:val="000D1A9F"/>
    <w:rsid w:val="000D1F25"/>
    <w:rsid w:val="000D260D"/>
    <w:rsid w:val="000D27BE"/>
    <w:rsid w:val="000D30F0"/>
    <w:rsid w:val="000D3655"/>
    <w:rsid w:val="000D36B6"/>
    <w:rsid w:val="000D37A9"/>
    <w:rsid w:val="000D4574"/>
    <w:rsid w:val="000D459C"/>
    <w:rsid w:val="000D4D1C"/>
    <w:rsid w:val="000D575B"/>
    <w:rsid w:val="000D57A5"/>
    <w:rsid w:val="000D5AE8"/>
    <w:rsid w:val="000D5DC0"/>
    <w:rsid w:val="000D6191"/>
    <w:rsid w:val="000D6A13"/>
    <w:rsid w:val="000D6F73"/>
    <w:rsid w:val="000D7986"/>
    <w:rsid w:val="000D7B12"/>
    <w:rsid w:val="000D7C58"/>
    <w:rsid w:val="000D7F42"/>
    <w:rsid w:val="000D7F77"/>
    <w:rsid w:val="000E03E4"/>
    <w:rsid w:val="000E0BC2"/>
    <w:rsid w:val="000E198F"/>
    <w:rsid w:val="000E1CFA"/>
    <w:rsid w:val="000E265F"/>
    <w:rsid w:val="000E2BE4"/>
    <w:rsid w:val="000E2DA0"/>
    <w:rsid w:val="000E3487"/>
    <w:rsid w:val="000E37A4"/>
    <w:rsid w:val="000E398C"/>
    <w:rsid w:val="000E39C6"/>
    <w:rsid w:val="000E39EA"/>
    <w:rsid w:val="000E3A4C"/>
    <w:rsid w:val="000E3D24"/>
    <w:rsid w:val="000E4048"/>
    <w:rsid w:val="000E407D"/>
    <w:rsid w:val="000E4252"/>
    <w:rsid w:val="000E63ED"/>
    <w:rsid w:val="000E76E3"/>
    <w:rsid w:val="000E771A"/>
    <w:rsid w:val="000E7E0B"/>
    <w:rsid w:val="000F05D8"/>
    <w:rsid w:val="000F06CA"/>
    <w:rsid w:val="000F0801"/>
    <w:rsid w:val="000F13E4"/>
    <w:rsid w:val="000F1591"/>
    <w:rsid w:val="000F1DEE"/>
    <w:rsid w:val="000F2B01"/>
    <w:rsid w:val="000F342C"/>
    <w:rsid w:val="000F34E1"/>
    <w:rsid w:val="000F3809"/>
    <w:rsid w:val="000F3854"/>
    <w:rsid w:val="000F3A05"/>
    <w:rsid w:val="000F3B38"/>
    <w:rsid w:val="000F3BD1"/>
    <w:rsid w:val="000F3D27"/>
    <w:rsid w:val="000F3EC2"/>
    <w:rsid w:val="000F44F5"/>
    <w:rsid w:val="000F462B"/>
    <w:rsid w:val="000F4A89"/>
    <w:rsid w:val="000F4D79"/>
    <w:rsid w:val="000F4DFA"/>
    <w:rsid w:val="000F4E51"/>
    <w:rsid w:val="000F4F07"/>
    <w:rsid w:val="000F5117"/>
    <w:rsid w:val="000F5605"/>
    <w:rsid w:val="000F57EC"/>
    <w:rsid w:val="000F5DAC"/>
    <w:rsid w:val="000F6A0C"/>
    <w:rsid w:val="000F6F71"/>
    <w:rsid w:val="000F70C9"/>
    <w:rsid w:val="000F73B7"/>
    <w:rsid w:val="000F743B"/>
    <w:rsid w:val="000F7579"/>
    <w:rsid w:val="000F75C5"/>
    <w:rsid w:val="000F7601"/>
    <w:rsid w:val="000F763A"/>
    <w:rsid w:val="000F7855"/>
    <w:rsid w:val="000F789C"/>
    <w:rsid w:val="000F7AE1"/>
    <w:rsid w:val="000F7CA9"/>
    <w:rsid w:val="00100518"/>
    <w:rsid w:val="001006B7"/>
    <w:rsid w:val="00100E6A"/>
    <w:rsid w:val="00101015"/>
    <w:rsid w:val="00101AB5"/>
    <w:rsid w:val="00101C1A"/>
    <w:rsid w:val="0010284F"/>
    <w:rsid w:val="00102BD3"/>
    <w:rsid w:val="00102F52"/>
    <w:rsid w:val="0010345F"/>
    <w:rsid w:val="001036EC"/>
    <w:rsid w:val="00103F1D"/>
    <w:rsid w:val="001044EE"/>
    <w:rsid w:val="00104668"/>
    <w:rsid w:val="00104930"/>
    <w:rsid w:val="00104BE5"/>
    <w:rsid w:val="001051C3"/>
    <w:rsid w:val="0010542C"/>
    <w:rsid w:val="00105690"/>
    <w:rsid w:val="00105835"/>
    <w:rsid w:val="00105BA6"/>
    <w:rsid w:val="001066BB"/>
    <w:rsid w:val="001067B8"/>
    <w:rsid w:val="001071A7"/>
    <w:rsid w:val="00107981"/>
    <w:rsid w:val="00107CAA"/>
    <w:rsid w:val="00107FC6"/>
    <w:rsid w:val="0011024D"/>
    <w:rsid w:val="0011071E"/>
    <w:rsid w:val="00110796"/>
    <w:rsid w:val="00110BCC"/>
    <w:rsid w:val="00111061"/>
    <w:rsid w:val="0011155F"/>
    <w:rsid w:val="00111AE7"/>
    <w:rsid w:val="00111C4C"/>
    <w:rsid w:val="00111CD9"/>
    <w:rsid w:val="00111E69"/>
    <w:rsid w:val="00111F8F"/>
    <w:rsid w:val="00112CA0"/>
    <w:rsid w:val="00113682"/>
    <w:rsid w:val="001136E5"/>
    <w:rsid w:val="001137D5"/>
    <w:rsid w:val="00113F32"/>
    <w:rsid w:val="0011411A"/>
    <w:rsid w:val="00114A1E"/>
    <w:rsid w:val="00114BFD"/>
    <w:rsid w:val="00114F20"/>
    <w:rsid w:val="001159C2"/>
    <w:rsid w:val="00115CA3"/>
    <w:rsid w:val="00116281"/>
    <w:rsid w:val="001169B6"/>
    <w:rsid w:val="00116A3D"/>
    <w:rsid w:val="00116B08"/>
    <w:rsid w:val="00117A77"/>
    <w:rsid w:val="00117BBD"/>
    <w:rsid w:val="00117C8F"/>
    <w:rsid w:val="0012025B"/>
    <w:rsid w:val="001216FD"/>
    <w:rsid w:val="00121883"/>
    <w:rsid w:val="00121B02"/>
    <w:rsid w:val="00121E9B"/>
    <w:rsid w:val="0012206C"/>
    <w:rsid w:val="00122582"/>
    <w:rsid w:val="001227D4"/>
    <w:rsid w:val="00122B4B"/>
    <w:rsid w:val="0012324D"/>
    <w:rsid w:val="00123A55"/>
    <w:rsid w:val="00123A78"/>
    <w:rsid w:val="001241DF"/>
    <w:rsid w:val="001246C4"/>
    <w:rsid w:val="00124E1C"/>
    <w:rsid w:val="00125466"/>
    <w:rsid w:val="0012564B"/>
    <w:rsid w:val="001260A7"/>
    <w:rsid w:val="00126296"/>
    <w:rsid w:val="00126394"/>
    <w:rsid w:val="001274C8"/>
    <w:rsid w:val="001274E7"/>
    <w:rsid w:val="00127A25"/>
    <w:rsid w:val="001307F1"/>
    <w:rsid w:val="00130EDE"/>
    <w:rsid w:val="001311C1"/>
    <w:rsid w:val="001312DF"/>
    <w:rsid w:val="001312FA"/>
    <w:rsid w:val="001314C7"/>
    <w:rsid w:val="0013168D"/>
    <w:rsid w:val="00131829"/>
    <w:rsid w:val="00131FC9"/>
    <w:rsid w:val="001322C2"/>
    <w:rsid w:val="001322F1"/>
    <w:rsid w:val="001324D0"/>
    <w:rsid w:val="0013287D"/>
    <w:rsid w:val="00132F74"/>
    <w:rsid w:val="0013416A"/>
    <w:rsid w:val="0013436B"/>
    <w:rsid w:val="00134717"/>
    <w:rsid w:val="00134AFC"/>
    <w:rsid w:val="001350D9"/>
    <w:rsid w:val="00135710"/>
    <w:rsid w:val="00135CA4"/>
    <w:rsid w:val="00135E67"/>
    <w:rsid w:val="00136346"/>
    <w:rsid w:val="00136C1A"/>
    <w:rsid w:val="001371A3"/>
    <w:rsid w:val="001375F3"/>
    <w:rsid w:val="00137BED"/>
    <w:rsid w:val="001413AF"/>
    <w:rsid w:val="00141705"/>
    <w:rsid w:val="00143579"/>
    <w:rsid w:val="0014386C"/>
    <w:rsid w:val="00143C5E"/>
    <w:rsid w:val="00143CCA"/>
    <w:rsid w:val="0014554D"/>
    <w:rsid w:val="00145C48"/>
    <w:rsid w:val="00145F32"/>
    <w:rsid w:val="0014610B"/>
    <w:rsid w:val="00146163"/>
    <w:rsid w:val="001470B3"/>
    <w:rsid w:val="001473D1"/>
    <w:rsid w:val="00147D17"/>
    <w:rsid w:val="00150CFD"/>
    <w:rsid w:val="00151850"/>
    <w:rsid w:val="00151A9A"/>
    <w:rsid w:val="00151C18"/>
    <w:rsid w:val="00151CFC"/>
    <w:rsid w:val="0015205D"/>
    <w:rsid w:val="001524EA"/>
    <w:rsid w:val="00152600"/>
    <w:rsid w:val="0015297E"/>
    <w:rsid w:val="00152BFA"/>
    <w:rsid w:val="00152C75"/>
    <w:rsid w:val="001530FC"/>
    <w:rsid w:val="00153406"/>
    <w:rsid w:val="00153AFD"/>
    <w:rsid w:val="00154428"/>
    <w:rsid w:val="001546FA"/>
    <w:rsid w:val="001549D0"/>
    <w:rsid w:val="00154DAC"/>
    <w:rsid w:val="0015500D"/>
    <w:rsid w:val="001550EF"/>
    <w:rsid w:val="00155A20"/>
    <w:rsid w:val="00155B94"/>
    <w:rsid w:val="001561D5"/>
    <w:rsid w:val="0015623F"/>
    <w:rsid w:val="00156D97"/>
    <w:rsid w:val="00156FAC"/>
    <w:rsid w:val="001572ED"/>
    <w:rsid w:val="00157646"/>
    <w:rsid w:val="0016053D"/>
    <w:rsid w:val="00161347"/>
    <w:rsid w:val="00161E9B"/>
    <w:rsid w:val="00162621"/>
    <w:rsid w:val="00162736"/>
    <w:rsid w:val="00162C37"/>
    <w:rsid w:val="00162E3E"/>
    <w:rsid w:val="00162F2C"/>
    <w:rsid w:val="0016331E"/>
    <w:rsid w:val="0016379B"/>
    <w:rsid w:val="00164E7C"/>
    <w:rsid w:val="001650E2"/>
    <w:rsid w:val="00166638"/>
    <w:rsid w:val="00166E58"/>
    <w:rsid w:val="00167AA7"/>
    <w:rsid w:val="00167BEC"/>
    <w:rsid w:val="0017047E"/>
    <w:rsid w:val="001706BD"/>
    <w:rsid w:val="001707C6"/>
    <w:rsid w:val="00170B1B"/>
    <w:rsid w:val="00170DB6"/>
    <w:rsid w:val="00170E27"/>
    <w:rsid w:val="001711F5"/>
    <w:rsid w:val="0017147D"/>
    <w:rsid w:val="00171850"/>
    <w:rsid w:val="00171884"/>
    <w:rsid w:val="00171E49"/>
    <w:rsid w:val="001725DF"/>
    <w:rsid w:val="0017260A"/>
    <w:rsid w:val="0017263E"/>
    <w:rsid w:val="0017272F"/>
    <w:rsid w:val="001727C3"/>
    <w:rsid w:val="00172A3B"/>
    <w:rsid w:val="00172EFE"/>
    <w:rsid w:val="00172F20"/>
    <w:rsid w:val="00173055"/>
    <w:rsid w:val="0017327E"/>
    <w:rsid w:val="001735DC"/>
    <w:rsid w:val="00173ACB"/>
    <w:rsid w:val="00173F7B"/>
    <w:rsid w:val="00174076"/>
    <w:rsid w:val="0017425E"/>
    <w:rsid w:val="001746E0"/>
    <w:rsid w:val="001748EF"/>
    <w:rsid w:val="001749D7"/>
    <w:rsid w:val="00174E22"/>
    <w:rsid w:val="0017558A"/>
    <w:rsid w:val="001755C1"/>
    <w:rsid w:val="00175CE9"/>
    <w:rsid w:val="00175FB1"/>
    <w:rsid w:val="001761B1"/>
    <w:rsid w:val="0017630F"/>
    <w:rsid w:val="00176700"/>
    <w:rsid w:val="00177564"/>
    <w:rsid w:val="00177D49"/>
    <w:rsid w:val="001806A7"/>
    <w:rsid w:val="001807BD"/>
    <w:rsid w:val="0018098C"/>
    <w:rsid w:val="001809FC"/>
    <w:rsid w:val="00180ED3"/>
    <w:rsid w:val="00181D2A"/>
    <w:rsid w:val="00181E06"/>
    <w:rsid w:val="00181EDE"/>
    <w:rsid w:val="00182714"/>
    <w:rsid w:val="0018286E"/>
    <w:rsid w:val="00182AAE"/>
    <w:rsid w:val="001832BB"/>
    <w:rsid w:val="001833A9"/>
    <w:rsid w:val="00183799"/>
    <w:rsid w:val="001838EE"/>
    <w:rsid w:val="001838EF"/>
    <w:rsid w:val="00183958"/>
    <w:rsid w:val="00184440"/>
    <w:rsid w:val="001848F6"/>
    <w:rsid w:val="001848FF"/>
    <w:rsid w:val="001849D2"/>
    <w:rsid w:val="00184DB5"/>
    <w:rsid w:val="001851BE"/>
    <w:rsid w:val="00185441"/>
    <w:rsid w:val="001857A0"/>
    <w:rsid w:val="0018683F"/>
    <w:rsid w:val="00186F23"/>
    <w:rsid w:val="001870FA"/>
    <w:rsid w:val="0018726A"/>
    <w:rsid w:val="00187EEB"/>
    <w:rsid w:val="00187F52"/>
    <w:rsid w:val="0019041E"/>
    <w:rsid w:val="001907B7"/>
    <w:rsid w:val="00190C20"/>
    <w:rsid w:val="001911ED"/>
    <w:rsid w:val="001916EF"/>
    <w:rsid w:val="0019172D"/>
    <w:rsid w:val="00191E29"/>
    <w:rsid w:val="00191ECD"/>
    <w:rsid w:val="001921F3"/>
    <w:rsid w:val="001927B4"/>
    <w:rsid w:val="00192ABD"/>
    <w:rsid w:val="00192B1A"/>
    <w:rsid w:val="001935FB"/>
    <w:rsid w:val="0019364C"/>
    <w:rsid w:val="0019370B"/>
    <w:rsid w:val="00194EF2"/>
    <w:rsid w:val="0019521D"/>
    <w:rsid w:val="00195425"/>
    <w:rsid w:val="00195965"/>
    <w:rsid w:val="00195B13"/>
    <w:rsid w:val="001965A0"/>
    <w:rsid w:val="00196B9F"/>
    <w:rsid w:val="00196D99"/>
    <w:rsid w:val="0019711F"/>
    <w:rsid w:val="00197244"/>
    <w:rsid w:val="00197916"/>
    <w:rsid w:val="00197B8A"/>
    <w:rsid w:val="00197C9B"/>
    <w:rsid w:val="001A0022"/>
    <w:rsid w:val="001A04A3"/>
    <w:rsid w:val="001A055E"/>
    <w:rsid w:val="001A0DE1"/>
    <w:rsid w:val="001A106A"/>
    <w:rsid w:val="001A10CD"/>
    <w:rsid w:val="001A1139"/>
    <w:rsid w:val="001A14B5"/>
    <w:rsid w:val="001A1B6E"/>
    <w:rsid w:val="001A1CFD"/>
    <w:rsid w:val="001A20CA"/>
    <w:rsid w:val="001A20E6"/>
    <w:rsid w:val="001A2394"/>
    <w:rsid w:val="001A2B04"/>
    <w:rsid w:val="001A2C80"/>
    <w:rsid w:val="001A3917"/>
    <w:rsid w:val="001A3B52"/>
    <w:rsid w:val="001A40E4"/>
    <w:rsid w:val="001A41B7"/>
    <w:rsid w:val="001A47FC"/>
    <w:rsid w:val="001A50C3"/>
    <w:rsid w:val="001A5341"/>
    <w:rsid w:val="001A55BE"/>
    <w:rsid w:val="001A5C73"/>
    <w:rsid w:val="001A60CD"/>
    <w:rsid w:val="001A65E0"/>
    <w:rsid w:val="001A6A94"/>
    <w:rsid w:val="001A72C5"/>
    <w:rsid w:val="001A7320"/>
    <w:rsid w:val="001A73BA"/>
    <w:rsid w:val="001A7EE8"/>
    <w:rsid w:val="001B0F08"/>
    <w:rsid w:val="001B100F"/>
    <w:rsid w:val="001B1B0C"/>
    <w:rsid w:val="001B1D14"/>
    <w:rsid w:val="001B1E8C"/>
    <w:rsid w:val="001B1F8E"/>
    <w:rsid w:val="001B269E"/>
    <w:rsid w:val="001B26BE"/>
    <w:rsid w:val="001B2814"/>
    <w:rsid w:val="001B3010"/>
    <w:rsid w:val="001B331C"/>
    <w:rsid w:val="001B33CC"/>
    <w:rsid w:val="001B3504"/>
    <w:rsid w:val="001B3B53"/>
    <w:rsid w:val="001B3C4D"/>
    <w:rsid w:val="001B3F64"/>
    <w:rsid w:val="001B449B"/>
    <w:rsid w:val="001B4CAB"/>
    <w:rsid w:val="001B5268"/>
    <w:rsid w:val="001B5CF6"/>
    <w:rsid w:val="001B5F8D"/>
    <w:rsid w:val="001B6236"/>
    <w:rsid w:val="001B69A4"/>
    <w:rsid w:val="001B6DF3"/>
    <w:rsid w:val="001B7A5F"/>
    <w:rsid w:val="001B7AD3"/>
    <w:rsid w:val="001B7D08"/>
    <w:rsid w:val="001B7E43"/>
    <w:rsid w:val="001B7F1C"/>
    <w:rsid w:val="001B7FA0"/>
    <w:rsid w:val="001C031E"/>
    <w:rsid w:val="001C10FB"/>
    <w:rsid w:val="001C1207"/>
    <w:rsid w:val="001C19F8"/>
    <w:rsid w:val="001C1AA4"/>
    <w:rsid w:val="001C1EF1"/>
    <w:rsid w:val="001C2600"/>
    <w:rsid w:val="001C26FA"/>
    <w:rsid w:val="001C365B"/>
    <w:rsid w:val="001C37B0"/>
    <w:rsid w:val="001C39F5"/>
    <w:rsid w:val="001C43D1"/>
    <w:rsid w:val="001C442E"/>
    <w:rsid w:val="001C4AAA"/>
    <w:rsid w:val="001C53F9"/>
    <w:rsid w:val="001C54D6"/>
    <w:rsid w:val="001C5507"/>
    <w:rsid w:val="001C56DA"/>
    <w:rsid w:val="001C5D50"/>
    <w:rsid w:val="001C63AB"/>
    <w:rsid w:val="001C6558"/>
    <w:rsid w:val="001C6647"/>
    <w:rsid w:val="001C6682"/>
    <w:rsid w:val="001C668D"/>
    <w:rsid w:val="001C6B33"/>
    <w:rsid w:val="001C6C05"/>
    <w:rsid w:val="001C738F"/>
    <w:rsid w:val="001C73E9"/>
    <w:rsid w:val="001C75BD"/>
    <w:rsid w:val="001C78C4"/>
    <w:rsid w:val="001C7951"/>
    <w:rsid w:val="001D00A5"/>
    <w:rsid w:val="001D00D9"/>
    <w:rsid w:val="001D0468"/>
    <w:rsid w:val="001D08E2"/>
    <w:rsid w:val="001D0B85"/>
    <w:rsid w:val="001D0D7E"/>
    <w:rsid w:val="001D1078"/>
    <w:rsid w:val="001D109D"/>
    <w:rsid w:val="001D14F2"/>
    <w:rsid w:val="001D1510"/>
    <w:rsid w:val="001D1A53"/>
    <w:rsid w:val="001D1C54"/>
    <w:rsid w:val="001D2188"/>
    <w:rsid w:val="001D2564"/>
    <w:rsid w:val="001D2B02"/>
    <w:rsid w:val="001D2DB9"/>
    <w:rsid w:val="001D2EFD"/>
    <w:rsid w:val="001D31B6"/>
    <w:rsid w:val="001D3AB0"/>
    <w:rsid w:val="001D3BA6"/>
    <w:rsid w:val="001D41C5"/>
    <w:rsid w:val="001D42F7"/>
    <w:rsid w:val="001D438F"/>
    <w:rsid w:val="001D52E0"/>
    <w:rsid w:val="001D5E20"/>
    <w:rsid w:val="001D648A"/>
    <w:rsid w:val="001D657E"/>
    <w:rsid w:val="001D66B3"/>
    <w:rsid w:val="001D748A"/>
    <w:rsid w:val="001D7D0F"/>
    <w:rsid w:val="001E0CEE"/>
    <w:rsid w:val="001E0E6B"/>
    <w:rsid w:val="001E1C54"/>
    <w:rsid w:val="001E2238"/>
    <w:rsid w:val="001E2409"/>
    <w:rsid w:val="001E3219"/>
    <w:rsid w:val="001E3E55"/>
    <w:rsid w:val="001E3ECF"/>
    <w:rsid w:val="001E422C"/>
    <w:rsid w:val="001E48B4"/>
    <w:rsid w:val="001E49A4"/>
    <w:rsid w:val="001E4E62"/>
    <w:rsid w:val="001E4F5C"/>
    <w:rsid w:val="001E5220"/>
    <w:rsid w:val="001E5976"/>
    <w:rsid w:val="001E5B63"/>
    <w:rsid w:val="001E620B"/>
    <w:rsid w:val="001E63E9"/>
    <w:rsid w:val="001E679D"/>
    <w:rsid w:val="001E6864"/>
    <w:rsid w:val="001E6E1A"/>
    <w:rsid w:val="001E7440"/>
    <w:rsid w:val="001E767B"/>
    <w:rsid w:val="001E780B"/>
    <w:rsid w:val="001E7C65"/>
    <w:rsid w:val="001F00A6"/>
    <w:rsid w:val="001F020A"/>
    <w:rsid w:val="001F02AF"/>
    <w:rsid w:val="001F03D0"/>
    <w:rsid w:val="001F05B8"/>
    <w:rsid w:val="001F0D04"/>
    <w:rsid w:val="001F1623"/>
    <w:rsid w:val="001F1915"/>
    <w:rsid w:val="001F24AB"/>
    <w:rsid w:val="001F26B0"/>
    <w:rsid w:val="001F2BE9"/>
    <w:rsid w:val="001F2D8F"/>
    <w:rsid w:val="001F2DE4"/>
    <w:rsid w:val="001F32A5"/>
    <w:rsid w:val="001F37E0"/>
    <w:rsid w:val="001F3FE1"/>
    <w:rsid w:val="001F407E"/>
    <w:rsid w:val="001F41B1"/>
    <w:rsid w:val="001F4327"/>
    <w:rsid w:val="001F4751"/>
    <w:rsid w:val="001F4AF5"/>
    <w:rsid w:val="001F4EB6"/>
    <w:rsid w:val="001F55BC"/>
    <w:rsid w:val="001F59AA"/>
    <w:rsid w:val="001F5DF0"/>
    <w:rsid w:val="001F5EB3"/>
    <w:rsid w:val="001F628E"/>
    <w:rsid w:val="001F68DA"/>
    <w:rsid w:val="001F6F1C"/>
    <w:rsid w:val="001F75E9"/>
    <w:rsid w:val="001F7758"/>
    <w:rsid w:val="002002AE"/>
    <w:rsid w:val="002006D2"/>
    <w:rsid w:val="002009D3"/>
    <w:rsid w:val="002013BB"/>
    <w:rsid w:val="002015CF"/>
    <w:rsid w:val="00201818"/>
    <w:rsid w:val="002019F1"/>
    <w:rsid w:val="00202D6C"/>
    <w:rsid w:val="00202D7E"/>
    <w:rsid w:val="002034F0"/>
    <w:rsid w:val="00203653"/>
    <w:rsid w:val="00203AB0"/>
    <w:rsid w:val="00203B2A"/>
    <w:rsid w:val="00203BA8"/>
    <w:rsid w:val="00203CC8"/>
    <w:rsid w:val="00203EAB"/>
    <w:rsid w:val="00203FE9"/>
    <w:rsid w:val="002040B0"/>
    <w:rsid w:val="002053CA"/>
    <w:rsid w:val="00205B40"/>
    <w:rsid w:val="002065E1"/>
    <w:rsid w:val="002068CD"/>
    <w:rsid w:val="00206A65"/>
    <w:rsid w:val="00206B0A"/>
    <w:rsid w:val="00206C0E"/>
    <w:rsid w:val="00206DCD"/>
    <w:rsid w:val="002071C0"/>
    <w:rsid w:val="0020736C"/>
    <w:rsid w:val="00207583"/>
    <w:rsid w:val="002107FF"/>
    <w:rsid w:val="002109E2"/>
    <w:rsid w:val="00210B8C"/>
    <w:rsid w:val="00210C0E"/>
    <w:rsid w:val="00210D20"/>
    <w:rsid w:val="00211194"/>
    <w:rsid w:val="00211229"/>
    <w:rsid w:val="00211A6B"/>
    <w:rsid w:val="00211ADA"/>
    <w:rsid w:val="00211C11"/>
    <w:rsid w:val="00211CE5"/>
    <w:rsid w:val="00211E51"/>
    <w:rsid w:val="002129DA"/>
    <w:rsid w:val="00212A7A"/>
    <w:rsid w:val="00212B7F"/>
    <w:rsid w:val="00213143"/>
    <w:rsid w:val="00213249"/>
    <w:rsid w:val="00213764"/>
    <w:rsid w:val="00213B4D"/>
    <w:rsid w:val="00213D80"/>
    <w:rsid w:val="0021546F"/>
    <w:rsid w:val="002156EF"/>
    <w:rsid w:val="002162EF"/>
    <w:rsid w:val="002165CA"/>
    <w:rsid w:val="0021698E"/>
    <w:rsid w:val="00216A62"/>
    <w:rsid w:val="00217199"/>
    <w:rsid w:val="00217441"/>
    <w:rsid w:val="00217B41"/>
    <w:rsid w:val="00220599"/>
    <w:rsid w:val="00220700"/>
    <w:rsid w:val="0022081E"/>
    <w:rsid w:val="00220851"/>
    <w:rsid w:val="00220B8C"/>
    <w:rsid w:val="00221341"/>
    <w:rsid w:val="002216F3"/>
    <w:rsid w:val="002217CA"/>
    <w:rsid w:val="00221D64"/>
    <w:rsid w:val="002220F9"/>
    <w:rsid w:val="002224B5"/>
    <w:rsid w:val="00222B86"/>
    <w:rsid w:val="0022308A"/>
    <w:rsid w:val="00223229"/>
    <w:rsid w:val="0022326E"/>
    <w:rsid w:val="00223319"/>
    <w:rsid w:val="00223F49"/>
    <w:rsid w:val="00223F4B"/>
    <w:rsid w:val="00224EF0"/>
    <w:rsid w:val="00224F5E"/>
    <w:rsid w:val="00224FA2"/>
    <w:rsid w:val="002250C2"/>
    <w:rsid w:val="002250E3"/>
    <w:rsid w:val="002251D6"/>
    <w:rsid w:val="00225232"/>
    <w:rsid w:val="00225B1C"/>
    <w:rsid w:val="00225E32"/>
    <w:rsid w:val="00225E9F"/>
    <w:rsid w:val="002279A8"/>
    <w:rsid w:val="00227B2D"/>
    <w:rsid w:val="00227D4E"/>
    <w:rsid w:val="002308F8"/>
    <w:rsid w:val="00230D5B"/>
    <w:rsid w:val="00230DCE"/>
    <w:rsid w:val="00231296"/>
    <w:rsid w:val="00231768"/>
    <w:rsid w:val="00231B21"/>
    <w:rsid w:val="00231D76"/>
    <w:rsid w:val="0023323E"/>
    <w:rsid w:val="00233D80"/>
    <w:rsid w:val="002343DF"/>
    <w:rsid w:val="002347A9"/>
    <w:rsid w:val="00235199"/>
    <w:rsid w:val="00235519"/>
    <w:rsid w:val="002358EF"/>
    <w:rsid w:val="0023592A"/>
    <w:rsid w:val="00235C73"/>
    <w:rsid w:val="00236097"/>
    <w:rsid w:val="0023646C"/>
    <w:rsid w:val="002368D8"/>
    <w:rsid w:val="00236A22"/>
    <w:rsid w:val="00236AD2"/>
    <w:rsid w:val="00236AFE"/>
    <w:rsid w:val="00236DA9"/>
    <w:rsid w:val="00236F8A"/>
    <w:rsid w:val="00237002"/>
    <w:rsid w:val="002379A1"/>
    <w:rsid w:val="00237DA2"/>
    <w:rsid w:val="002408B4"/>
    <w:rsid w:val="00240B44"/>
    <w:rsid w:val="002410F4"/>
    <w:rsid w:val="002415F0"/>
    <w:rsid w:val="00241F84"/>
    <w:rsid w:val="0024224A"/>
    <w:rsid w:val="002429F5"/>
    <w:rsid w:val="00243C52"/>
    <w:rsid w:val="00243F69"/>
    <w:rsid w:val="0024424C"/>
    <w:rsid w:val="00244B2A"/>
    <w:rsid w:val="0024505B"/>
    <w:rsid w:val="00245A3F"/>
    <w:rsid w:val="00246232"/>
    <w:rsid w:val="002470B4"/>
    <w:rsid w:val="00247251"/>
    <w:rsid w:val="0024750B"/>
    <w:rsid w:val="00247B43"/>
    <w:rsid w:val="0025015F"/>
    <w:rsid w:val="002501EC"/>
    <w:rsid w:val="00250655"/>
    <w:rsid w:val="002508A0"/>
    <w:rsid w:val="00250A40"/>
    <w:rsid w:val="00250E36"/>
    <w:rsid w:val="00250F34"/>
    <w:rsid w:val="00251322"/>
    <w:rsid w:val="00252861"/>
    <w:rsid w:val="00252FEC"/>
    <w:rsid w:val="00253316"/>
    <w:rsid w:val="00253C54"/>
    <w:rsid w:val="00254515"/>
    <w:rsid w:val="00254ECD"/>
    <w:rsid w:val="00254EDB"/>
    <w:rsid w:val="00255B1A"/>
    <w:rsid w:val="00255CFD"/>
    <w:rsid w:val="00256277"/>
    <w:rsid w:val="00256C78"/>
    <w:rsid w:val="00257232"/>
    <w:rsid w:val="00257355"/>
    <w:rsid w:val="0025751F"/>
    <w:rsid w:val="00257641"/>
    <w:rsid w:val="00257E5E"/>
    <w:rsid w:val="0026082A"/>
    <w:rsid w:val="002609FE"/>
    <w:rsid w:val="00261A0F"/>
    <w:rsid w:val="00261AA8"/>
    <w:rsid w:val="00261D5F"/>
    <w:rsid w:val="00262399"/>
    <w:rsid w:val="00262B96"/>
    <w:rsid w:val="002630B1"/>
    <w:rsid w:val="002631D1"/>
    <w:rsid w:val="0026326C"/>
    <w:rsid w:val="002637A1"/>
    <w:rsid w:val="00263B77"/>
    <w:rsid w:val="00263CED"/>
    <w:rsid w:val="002640E1"/>
    <w:rsid w:val="0026471E"/>
    <w:rsid w:val="002648E3"/>
    <w:rsid w:val="00264D04"/>
    <w:rsid w:val="00265196"/>
    <w:rsid w:val="00265277"/>
    <w:rsid w:val="002652D6"/>
    <w:rsid w:val="00265517"/>
    <w:rsid w:val="002658EA"/>
    <w:rsid w:val="00265BA2"/>
    <w:rsid w:val="00265C09"/>
    <w:rsid w:val="00265C10"/>
    <w:rsid w:val="00265DEE"/>
    <w:rsid w:val="0026647A"/>
    <w:rsid w:val="00266523"/>
    <w:rsid w:val="00266F33"/>
    <w:rsid w:val="00267214"/>
    <w:rsid w:val="002674D0"/>
    <w:rsid w:val="00267A13"/>
    <w:rsid w:val="00267C3F"/>
    <w:rsid w:val="002702AD"/>
    <w:rsid w:val="00270E09"/>
    <w:rsid w:val="002710D3"/>
    <w:rsid w:val="002711C8"/>
    <w:rsid w:val="002715C0"/>
    <w:rsid w:val="002716BF"/>
    <w:rsid w:val="00271E20"/>
    <w:rsid w:val="00271EB6"/>
    <w:rsid w:val="00271F69"/>
    <w:rsid w:val="00271F7E"/>
    <w:rsid w:val="00272316"/>
    <w:rsid w:val="00273630"/>
    <w:rsid w:val="00273AAA"/>
    <w:rsid w:val="00273B7A"/>
    <w:rsid w:val="00273BBE"/>
    <w:rsid w:val="00273EA8"/>
    <w:rsid w:val="00274313"/>
    <w:rsid w:val="0027569E"/>
    <w:rsid w:val="00275793"/>
    <w:rsid w:val="00275960"/>
    <w:rsid w:val="00275C15"/>
    <w:rsid w:val="002762F3"/>
    <w:rsid w:val="00276DF3"/>
    <w:rsid w:val="00277047"/>
    <w:rsid w:val="002770E5"/>
    <w:rsid w:val="002770E9"/>
    <w:rsid w:val="00277397"/>
    <w:rsid w:val="002777B6"/>
    <w:rsid w:val="00277F97"/>
    <w:rsid w:val="0028078C"/>
    <w:rsid w:val="00280BFA"/>
    <w:rsid w:val="00280E08"/>
    <w:rsid w:val="00280EE0"/>
    <w:rsid w:val="00280F61"/>
    <w:rsid w:val="00281005"/>
    <w:rsid w:val="00281014"/>
    <w:rsid w:val="00281057"/>
    <w:rsid w:val="00281149"/>
    <w:rsid w:val="0028129A"/>
    <w:rsid w:val="00281303"/>
    <w:rsid w:val="0028238E"/>
    <w:rsid w:val="00282783"/>
    <w:rsid w:val="0028293C"/>
    <w:rsid w:val="00282D7A"/>
    <w:rsid w:val="00283068"/>
    <w:rsid w:val="002831E3"/>
    <w:rsid w:val="0028384B"/>
    <w:rsid w:val="00284084"/>
    <w:rsid w:val="00285763"/>
    <w:rsid w:val="00285B92"/>
    <w:rsid w:val="00286305"/>
    <w:rsid w:val="0028652D"/>
    <w:rsid w:val="002871D1"/>
    <w:rsid w:val="00287211"/>
    <w:rsid w:val="00287691"/>
    <w:rsid w:val="00287A62"/>
    <w:rsid w:val="00287CD7"/>
    <w:rsid w:val="0029008D"/>
    <w:rsid w:val="00290117"/>
    <w:rsid w:val="002903DB"/>
    <w:rsid w:val="00290A42"/>
    <w:rsid w:val="00290C94"/>
    <w:rsid w:val="00290DB3"/>
    <w:rsid w:val="00291402"/>
    <w:rsid w:val="00291601"/>
    <w:rsid w:val="00291918"/>
    <w:rsid w:val="00291AB2"/>
    <w:rsid w:val="00291E96"/>
    <w:rsid w:val="00292BB5"/>
    <w:rsid w:val="00292F72"/>
    <w:rsid w:val="002938A6"/>
    <w:rsid w:val="00293BC4"/>
    <w:rsid w:val="00294010"/>
    <w:rsid w:val="002941A2"/>
    <w:rsid w:val="002941D1"/>
    <w:rsid w:val="002944F8"/>
    <w:rsid w:val="00294542"/>
    <w:rsid w:val="002949E3"/>
    <w:rsid w:val="00294C2F"/>
    <w:rsid w:val="002951E4"/>
    <w:rsid w:val="002952E2"/>
    <w:rsid w:val="0029554F"/>
    <w:rsid w:val="002958EC"/>
    <w:rsid w:val="0029595C"/>
    <w:rsid w:val="002960E3"/>
    <w:rsid w:val="002968A7"/>
    <w:rsid w:val="002968E0"/>
    <w:rsid w:val="00296D20"/>
    <w:rsid w:val="00296D47"/>
    <w:rsid w:val="00297239"/>
    <w:rsid w:val="00297B0D"/>
    <w:rsid w:val="00297F6F"/>
    <w:rsid w:val="002A0268"/>
    <w:rsid w:val="002A0442"/>
    <w:rsid w:val="002A05E1"/>
    <w:rsid w:val="002A0686"/>
    <w:rsid w:val="002A0B58"/>
    <w:rsid w:val="002A0DD2"/>
    <w:rsid w:val="002A0DD4"/>
    <w:rsid w:val="002A1153"/>
    <w:rsid w:val="002A159C"/>
    <w:rsid w:val="002A16DE"/>
    <w:rsid w:val="002A1914"/>
    <w:rsid w:val="002A1F0B"/>
    <w:rsid w:val="002A1F79"/>
    <w:rsid w:val="002A2898"/>
    <w:rsid w:val="002A29B3"/>
    <w:rsid w:val="002A2F43"/>
    <w:rsid w:val="002A30D8"/>
    <w:rsid w:val="002A3118"/>
    <w:rsid w:val="002A3260"/>
    <w:rsid w:val="002A3950"/>
    <w:rsid w:val="002A3B10"/>
    <w:rsid w:val="002A4169"/>
    <w:rsid w:val="002A4DC9"/>
    <w:rsid w:val="002A4F37"/>
    <w:rsid w:val="002A4FF7"/>
    <w:rsid w:val="002A5564"/>
    <w:rsid w:val="002A56B2"/>
    <w:rsid w:val="002A59D3"/>
    <w:rsid w:val="002A645C"/>
    <w:rsid w:val="002A6C4F"/>
    <w:rsid w:val="002A6D8B"/>
    <w:rsid w:val="002A6DE3"/>
    <w:rsid w:val="002A6F07"/>
    <w:rsid w:val="002A70A3"/>
    <w:rsid w:val="002A78E0"/>
    <w:rsid w:val="002A7B9A"/>
    <w:rsid w:val="002B0423"/>
    <w:rsid w:val="002B04EC"/>
    <w:rsid w:val="002B08F7"/>
    <w:rsid w:val="002B097E"/>
    <w:rsid w:val="002B1937"/>
    <w:rsid w:val="002B1CAF"/>
    <w:rsid w:val="002B28EA"/>
    <w:rsid w:val="002B2D53"/>
    <w:rsid w:val="002B2F36"/>
    <w:rsid w:val="002B3070"/>
    <w:rsid w:val="002B3270"/>
    <w:rsid w:val="002B3E2B"/>
    <w:rsid w:val="002B4978"/>
    <w:rsid w:val="002B592C"/>
    <w:rsid w:val="002B5B44"/>
    <w:rsid w:val="002B5B73"/>
    <w:rsid w:val="002B5E1F"/>
    <w:rsid w:val="002B663D"/>
    <w:rsid w:val="002B6F50"/>
    <w:rsid w:val="002B7065"/>
    <w:rsid w:val="002B7474"/>
    <w:rsid w:val="002B74CC"/>
    <w:rsid w:val="002B7590"/>
    <w:rsid w:val="002B77E5"/>
    <w:rsid w:val="002B7A8B"/>
    <w:rsid w:val="002B7F2D"/>
    <w:rsid w:val="002C0778"/>
    <w:rsid w:val="002C135E"/>
    <w:rsid w:val="002C1753"/>
    <w:rsid w:val="002C177F"/>
    <w:rsid w:val="002C1A70"/>
    <w:rsid w:val="002C223F"/>
    <w:rsid w:val="002C252F"/>
    <w:rsid w:val="002C29CA"/>
    <w:rsid w:val="002C2B10"/>
    <w:rsid w:val="002C2E52"/>
    <w:rsid w:val="002C2EAA"/>
    <w:rsid w:val="002C2FEF"/>
    <w:rsid w:val="002C3104"/>
    <w:rsid w:val="002C33BA"/>
    <w:rsid w:val="002C3DB6"/>
    <w:rsid w:val="002C4BD8"/>
    <w:rsid w:val="002C5367"/>
    <w:rsid w:val="002C5505"/>
    <w:rsid w:val="002C586F"/>
    <w:rsid w:val="002C597F"/>
    <w:rsid w:val="002C5EFA"/>
    <w:rsid w:val="002C67FD"/>
    <w:rsid w:val="002C6BEA"/>
    <w:rsid w:val="002C6C43"/>
    <w:rsid w:val="002C70B5"/>
    <w:rsid w:val="002C7EDD"/>
    <w:rsid w:val="002D026A"/>
    <w:rsid w:val="002D04BC"/>
    <w:rsid w:val="002D04EA"/>
    <w:rsid w:val="002D060B"/>
    <w:rsid w:val="002D06C8"/>
    <w:rsid w:val="002D073D"/>
    <w:rsid w:val="002D078E"/>
    <w:rsid w:val="002D0B8B"/>
    <w:rsid w:val="002D0D94"/>
    <w:rsid w:val="002D0D9B"/>
    <w:rsid w:val="002D1613"/>
    <w:rsid w:val="002D16AD"/>
    <w:rsid w:val="002D26F7"/>
    <w:rsid w:val="002D29AF"/>
    <w:rsid w:val="002D2B98"/>
    <w:rsid w:val="002D2C04"/>
    <w:rsid w:val="002D2D26"/>
    <w:rsid w:val="002D2DBB"/>
    <w:rsid w:val="002D34EC"/>
    <w:rsid w:val="002D36DF"/>
    <w:rsid w:val="002D3AA7"/>
    <w:rsid w:val="002D3CB2"/>
    <w:rsid w:val="002D42D4"/>
    <w:rsid w:val="002D453D"/>
    <w:rsid w:val="002D4C27"/>
    <w:rsid w:val="002D4E26"/>
    <w:rsid w:val="002D4F62"/>
    <w:rsid w:val="002D5190"/>
    <w:rsid w:val="002D5AE5"/>
    <w:rsid w:val="002D5B07"/>
    <w:rsid w:val="002D5F64"/>
    <w:rsid w:val="002D704F"/>
    <w:rsid w:val="002D7DD4"/>
    <w:rsid w:val="002E0012"/>
    <w:rsid w:val="002E2DDF"/>
    <w:rsid w:val="002E327A"/>
    <w:rsid w:val="002E3D19"/>
    <w:rsid w:val="002E408A"/>
    <w:rsid w:val="002E40C7"/>
    <w:rsid w:val="002E4CF9"/>
    <w:rsid w:val="002E4DFD"/>
    <w:rsid w:val="002E5448"/>
    <w:rsid w:val="002E5C99"/>
    <w:rsid w:val="002E61EC"/>
    <w:rsid w:val="002E65D7"/>
    <w:rsid w:val="002E6BA2"/>
    <w:rsid w:val="002E6CFB"/>
    <w:rsid w:val="002E6DCF"/>
    <w:rsid w:val="002E6DD9"/>
    <w:rsid w:val="002E6EAA"/>
    <w:rsid w:val="002E73A2"/>
    <w:rsid w:val="002E7538"/>
    <w:rsid w:val="002E7C78"/>
    <w:rsid w:val="002E7F5F"/>
    <w:rsid w:val="002F0866"/>
    <w:rsid w:val="002F1196"/>
    <w:rsid w:val="002F1392"/>
    <w:rsid w:val="002F183A"/>
    <w:rsid w:val="002F198F"/>
    <w:rsid w:val="002F1D9F"/>
    <w:rsid w:val="002F20E4"/>
    <w:rsid w:val="002F2A61"/>
    <w:rsid w:val="002F2C19"/>
    <w:rsid w:val="002F32FE"/>
    <w:rsid w:val="002F3484"/>
    <w:rsid w:val="002F3768"/>
    <w:rsid w:val="002F3C53"/>
    <w:rsid w:val="002F3DA6"/>
    <w:rsid w:val="002F3DBC"/>
    <w:rsid w:val="002F40B2"/>
    <w:rsid w:val="002F4786"/>
    <w:rsid w:val="002F50A3"/>
    <w:rsid w:val="002F5199"/>
    <w:rsid w:val="002F5509"/>
    <w:rsid w:val="002F5B4E"/>
    <w:rsid w:val="002F6302"/>
    <w:rsid w:val="002F66D3"/>
    <w:rsid w:val="002F6763"/>
    <w:rsid w:val="002F6778"/>
    <w:rsid w:val="002F768B"/>
    <w:rsid w:val="002F776D"/>
    <w:rsid w:val="0030017E"/>
    <w:rsid w:val="003005FF"/>
    <w:rsid w:val="003006C4"/>
    <w:rsid w:val="0030151C"/>
    <w:rsid w:val="00301617"/>
    <w:rsid w:val="00301ECD"/>
    <w:rsid w:val="0030242C"/>
    <w:rsid w:val="0030255E"/>
    <w:rsid w:val="003027FC"/>
    <w:rsid w:val="00302C32"/>
    <w:rsid w:val="00302EB2"/>
    <w:rsid w:val="00303259"/>
    <w:rsid w:val="00303600"/>
    <w:rsid w:val="00304075"/>
    <w:rsid w:val="00304880"/>
    <w:rsid w:val="0030493A"/>
    <w:rsid w:val="003049E3"/>
    <w:rsid w:val="0030532F"/>
    <w:rsid w:val="0030629F"/>
    <w:rsid w:val="00306B36"/>
    <w:rsid w:val="00306B4E"/>
    <w:rsid w:val="00306FC7"/>
    <w:rsid w:val="003073BC"/>
    <w:rsid w:val="00307412"/>
    <w:rsid w:val="00307D2C"/>
    <w:rsid w:val="00307DF5"/>
    <w:rsid w:val="003100CA"/>
    <w:rsid w:val="00310F7F"/>
    <w:rsid w:val="0031170B"/>
    <w:rsid w:val="003119E8"/>
    <w:rsid w:val="00311DDF"/>
    <w:rsid w:val="00312558"/>
    <w:rsid w:val="003127B8"/>
    <w:rsid w:val="003128FB"/>
    <w:rsid w:val="003129C5"/>
    <w:rsid w:val="00312D62"/>
    <w:rsid w:val="00313292"/>
    <w:rsid w:val="00313DF1"/>
    <w:rsid w:val="003154FD"/>
    <w:rsid w:val="00315C84"/>
    <w:rsid w:val="00316177"/>
    <w:rsid w:val="00316DCC"/>
    <w:rsid w:val="00317293"/>
    <w:rsid w:val="00317777"/>
    <w:rsid w:val="00317B02"/>
    <w:rsid w:val="003200F5"/>
    <w:rsid w:val="0032069F"/>
    <w:rsid w:val="00320911"/>
    <w:rsid w:val="00320A9D"/>
    <w:rsid w:val="00320B53"/>
    <w:rsid w:val="00320BDA"/>
    <w:rsid w:val="00320D1C"/>
    <w:rsid w:val="00320FAC"/>
    <w:rsid w:val="00322E83"/>
    <w:rsid w:val="0032373B"/>
    <w:rsid w:val="003237CF"/>
    <w:rsid w:val="00323B32"/>
    <w:rsid w:val="00325879"/>
    <w:rsid w:val="00325BE1"/>
    <w:rsid w:val="00326C18"/>
    <w:rsid w:val="0032747C"/>
    <w:rsid w:val="00327DCE"/>
    <w:rsid w:val="00330037"/>
    <w:rsid w:val="00331175"/>
    <w:rsid w:val="003311CC"/>
    <w:rsid w:val="003324DB"/>
    <w:rsid w:val="00332700"/>
    <w:rsid w:val="00332877"/>
    <w:rsid w:val="00332C3C"/>
    <w:rsid w:val="00333081"/>
    <w:rsid w:val="003330FA"/>
    <w:rsid w:val="00333517"/>
    <w:rsid w:val="0033353F"/>
    <w:rsid w:val="00333762"/>
    <w:rsid w:val="00333F3E"/>
    <w:rsid w:val="00333FF4"/>
    <w:rsid w:val="00334651"/>
    <w:rsid w:val="00334731"/>
    <w:rsid w:val="003347AF"/>
    <w:rsid w:val="00334A0E"/>
    <w:rsid w:val="00334CCD"/>
    <w:rsid w:val="00334FCF"/>
    <w:rsid w:val="003351EC"/>
    <w:rsid w:val="0033523C"/>
    <w:rsid w:val="003356FD"/>
    <w:rsid w:val="0033573E"/>
    <w:rsid w:val="00335775"/>
    <w:rsid w:val="00335969"/>
    <w:rsid w:val="00335B0E"/>
    <w:rsid w:val="00335DA4"/>
    <w:rsid w:val="00336297"/>
    <w:rsid w:val="00336521"/>
    <w:rsid w:val="0033653A"/>
    <w:rsid w:val="00336860"/>
    <w:rsid w:val="00336C63"/>
    <w:rsid w:val="003378A8"/>
    <w:rsid w:val="00337959"/>
    <w:rsid w:val="00337B8E"/>
    <w:rsid w:val="00340114"/>
    <w:rsid w:val="0034064B"/>
    <w:rsid w:val="003406E8"/>
    <w:rsid w:val="003409DD"/>
    <w:rsid w:val="003413D3"/>
    <w:rsid w:val="00341D4B"/>
    <w:rsid w:val="00341E00"/>
    <w:rsid w:val="00341E92"/>
    <w:rsid w:val="0034239A"/>
    <w:rsid w:val="0034244D"/>
    <w:rsid w:val="00342A6C"/>
    <w:rsid w:val="003430BC"/>
    <w:rsid w:val="00343D16"/>
    <w:rsid w:val="00344904"/>
    <w:rsid w:val="00344969"/>
    <w:rsid w:val="00344BA2"/>
    <w:rsid w:val="00344E75"/>
    <w:rsid w:val="00345782"/>
    <w:rsid w:val="00345CC4"/>
    <w:rsid w:val="00345E8E"/>
    <w:rsid w:val="00346506"/>
    <w:rsid w:val="003467D2"/>
    <w:rsid w:val="00346FFD"/>
    <w:rsid w:val="003472B3"/>
    <w:rsid w:val="00347614"/>
    <w:rsid w:val="00347925"/>
    <w:rsid w:val="00347D75"/>
    <w:rsid w:val="00347D79"/>
    <w:rsid w:val="00347F43"/>
    <w:rsid w:val="003501BE"/>
    <w:rsid w:val="00350281"/>
    <w:rsid w:val="00350414"/>
    <w:rsid w:val="003507F0"/>
    <w:rsid w:val="0035093A"/>
    <w:rsid w:val="00350953"/>
    <w:rsid w:val="00350A9D"/>
    <w:rsid w:val="00350F3E"/>
    <w:rsid w:val="003516CD"/>
    <w:rsid w:val="00351819"/>
    <w:rsid w:val="003525DC"/>
    <w:rsid w:val="00353189"/>
    <w:rsid w:val="003537AE"/>
    <w:rsid w:val="0035385D"/>
    <w:rsid w:val="00353882"/>
    <w:rsid w:val="003538B6"/>
    <w:rsid w:val="0035442B"/>
    <w:rsid w:val="0035442F"/>
    <w:rsid w:val="00354E06"/>
    <w:rsid w:val="00354EFD"/>
    <w:rsid w:val="0035509C"/>
    <w:rsid w:val="0035539F"/>
    <w:rsid w:val="00355F9A"/>
    <w:rsid w:val="00356998"/>
    <w:rsid w:val="00356E60"/>
    <w:rsid w:val="00357068"/>
    <w:rsid w:val="00357172"/>
    <w:rsid w:val="00357BEA"/>
    <w:rsid w:val="0036010C"/>
    <w:rsid w:val="00360468"/>
    <w:rsid w:val="003608B1"/>
    <w:rsid w:val="00360AB4"/>
    <w:rsid w:val="00360E90"/>
    <w:rsid w:val="003611E9"/>
    <w:rsid w:val="003613B9"/>
    <w:rsid w:val="00361466"/>
    <w:rsid w:val="003614FB"/>
    <w:rsid w:val="00361C7D"/>
    <w:rsid w:val="00361E88"/>
    <w:rsid w:val="003629F7"/>
    <w:rsid w:val="00363352"/>
    <w:rsid w:val="00363A2D"/>
    <w:rsid w:val="00364097"/>
    <w:rsid w:val="00364371"/>
    <w:rsid w:val="003645B9"/>
    <w:rsid w:val="003645E9"/>
    <w:rsid w:val="00364C3B"/>
    <w:rsid w:val="00364E26"/>
    <w:rsid w:val="00364EA3"/>
    <w:rsid w:val="003652C1"/>
    <w:rsid w:val="003664E0"/>
    <w:rsid w:val="00366590"/>
    <w:rsid w:val="003678FE"/>
    <w:rsid w:val="00367DA4"/>
    <w:rsid w:val="00370505"/>
    <w:rsid w:val="00370AD2"/>
    <w:rsid w:val="00370F9C"/>
    <w:rsid w:val="00370FC6"/>
    <w:rsid w:val="00371187"/>
    <w:rsid w:val="003718BA"/>
    <w:rsid w:val="003718EC"/>
    <w:rsid w:val="00371915"/>
    <w:rsid w:val="0037194D"/>
    <w:rsid w:val="00371DA6"/>
    <w:rsid w:val="003721AB"/>
    <w:rsid w:val="003721CD"/>
    <w:rsid w:val="003725C4"/>
    <w:rsid w:val="00372D4E"/>
    <w:rsid w:val="003730AA"/>
    <w:rsid w:val="0037351E"/>
    <w:rsid w:val="00373DE1"/>
    <w:rsid w:val="00373FC6"/>
    <w:rsid w:val="00374547"/>
    <w:rsid w:val="00374656"/>
    <w:rsid w:val="0037491D"/>
    <w:rsid w:val="003749B1"/>
    <w:rsid w:val="003759C6"/>
    <w:rsid w:val="003762A7"/>
    <w:rsid w:val="003762CC"/>
    <w:rsid w:val="00376B02"/>
    <w:rsid w:val="00376BAA"/>
    <w:rsid w:val="00376DA6"/>
    <w:rsid w:val="00377222"/>
    <w:rsid w:val="003772DC"/>
    <w:rsid w:val="00377866"/>
    <w:rsid w:val="00377C6D"/>
    <w:rsid w:val="003801F9"/>
    <w:rsid w:val="00380904"/>
    <w:rsid w:val="00380CDF"/>
    <w:rsid w:val="00380DB0"/>
    <w:rsid w:val="00381848"/>
    <w:rsid w:val="00381D72"/>
    <w:rsid w:val="00381DFE"/>
    <w:rsid w:val="00381F38"/>
    <w:rsid w:val="00382561"/>
    <w:rsid w:val="00383622"/>
    <w:rsid w:val="00383B42"/>
    <w:rsid w:val="00383C94"/>
    <w:rsid w:val="00384481"/>
    <w:rsid w:val="00385113"/>
    <w:rsid w:val="003855BF"/>
    <w:rsid w:val="003856DD"/>
    <w:rsid w:val="00386007"/>
    <w:rsid w:val="00386394"/>
    <w:rsid w:val="003867A7"/>
    <w:rsid w:val="003867DD"/>
    <w:rsid w:val="00387701"/>
    <w:rsid w:val="00387733"/>
    <w:rsid w:val="00387DB3"/>
    <w:rsid w:val="003908E0"/>
    <w:rsid w:val="00390DA1"/>
    <w:rsid w:val="003910F5"/>
    <w:rsid w:val="0039170D"/>
    <w:rsid w:val="00391DEA"/>
    <w:rsid w:val="003925EA"/>
    <w:rsid w:val="00392B67"/>
    <w:rsid w:val="00393A2C"/>
    <w:rsid w:val="00393D26"/>
    <w:rsid w:val="00394571"/>
    <w:rsid w:val="00394891"/>
    <w:rsid w:val="00394D78"/>
    <w:rsid w:val="00395068"/>
    <w:rsid w:val="00395F63"/>
    <w:rsid w:val="00396BD1"/>
    <w:rsid w:val="003971CF"/>
    <w:rsid w:val="00397CB8"/>
    <w:rsid w:val="003A00DB"/>
    <w:rsid w:val="003A01EE"/>
    <w:rsid w:val="003A04F3"/>
    <w:rsid w:val="003A087A"/>
    <w:rsid w:val="003A08D0"/>
    <w:rsid w:val="003A0DBD"/>
    <w:rsid w:val="003A10E8"/>
    <w:rsid w:val="003A1913"/>
    <w:rsid w:val="003A23A7"/>
    <w:rsid w:val="003A28C7"/>
    <w:rsid w:val="003A36B2"/>
    <w:rsid w:val="003A407B"/>
    <w:rsid w:val="003A442A"/>
    <w:rsid w:val="003A4753"/>
    <w:rsid w:val="003A4ABD"/>
    <w:rsid w:val="003A4E19"/>
    <w:rsid w:val="003A4E52"/>
    <w:rsid w:val="003A4F46"/>
    <w:rsid w:val="003A54BF"/>
    <w:rsid w:val="003A5544"/>
    <w:rsid w:val="003A566D"/>
    <w:rsid w:val="003A5E12"/>
    <w:rsid w:val="003A5F56"/>
    <w:rsid w:val="003A6242"/>
    <w:rsid w:val="003A632E"/>
    <w:rsid w:val="003A644E"/>
    <w:rsid w:val="003A6866"/>
    <w:rsid w:val="003A6986"/>
    <w:rsid w:val="003A6FB9"/>
    <w:rsid w:val="003A70A0"/>
    <w:rsid w:val="003A7336"/>
    <w:rsid w:val="003A77E5"/>
    <w:rsid w:val="003A7D16"/>
    <w:rsid w:val="003A7D27"/>
    <w:rsid w:val="003B08BF"/>
    <w:rsid w:val="003B0AA3"/>
    <w:rsid w:val="003B0E62"/>
    <w:rsid w:val="003B0FD3"/>
    <w:rsid w:val="003B1638"/>
    <w:rsid w:val="003B1EC1"/>
    <w:rsid w:val="003B1FBD"/>
    <w:rsid w:val="003B2778"/>
    <w:rsid w:val="003B2F0B"/>
    <w:rsid w:val="003B36E8"/>
    <w:rsid w:val="003B3985"/>
    <w:rsid w:val="003B41CE"/>
    <w:rsid w:val="003B444D"/>
    <w:rsid w:val="003B477F"/>
    <w:rsid w:val="003B484F"/>
    <w:rsid w:val="003B4AD4"/>
    <w:rsid w:val="003B4C5B"/>
    <w:rsid w:val="003B4FA4"/>
    <w:rsid w:val="003B51AF"/>
    <w:rsid w:val="003B51C9"/>
    <w:rsid w:val="003B5499"/>
    <w:rsid w:val="003B564D"/>
    <w:rsid w:val="003B60E3"/>
    <w:rsid w:val="003B642E"/>
    <w:rsid w:val="003B65F8"/>
    <w:rsid w:val="003B665A"/>
    <w:rsid w:val="003B6A3E"/>
    <w:rsid w:val="003B6A95"/>
    <w:rsid w:val="003B6C42"/>
    <w:rsid w:val="003B6FC2"/>
    <w:rsid w:val="003B7112"/>
    <w:rsid w:val="003B769B"/>
    <w:rsid w:val="003B77F4"/>
    <w:rsid w:val="003C079F"/>
    <w:rsid w:val="003C0DDC"/>
    <w:rsid w:val="003C1981"/>
    <w:rsid w:val="003C1A86"/>
    <w:rsid w:val="003C26C7"/>
    <w:rsid w:val="003C284F"/>
    <w:rsid w:val="003C3165"/>
    <w:rsid w:val="003C3463"/>
    <w:rsid w:val="003C34D7"/>
    <w:rsid w:val="003C3A33"/>
    <w:rsid w:val="003C3AF5"/>
    <w:rsid w:val="003C3C1E"/>
    <w:rsid w:val="003C3F6C"/>
    <w:rsid w:val="003C415C"/>
    <w:rsid w:val="003C4497"/>
    <w:rsid w:val="003C46FF"/>
    <w:rsid w:val="003C4A7D"/>
    <w:rsid w:val="003C4BE5"/>
    <w:rsid w:val="003C5507"/>
    <w:rsid w:val="003C58A3"/>
    <w:rsid w:val="003C5B05"/>
    <w:rsid w:val="003C6501"/>
    <w:rsid w:val="003C6620"/>
    <w:rsid w:val="003C74E4"/>
    <w:rsid w:val="003C7C2B"/>
    <w:rsid w:val="003C7DD7"/>
    <w:rsid w:val="003D0175"/>
    <w:rsid w:val="003D064F"/>
    <w:rsid w:val="003D0AD6"/>
    <w:rsid w:val="003D0C00"/>
    <w:rsid w:val="003D1214"/>
    <w:rsid w:val="003D1C67"/>
    <w:rsid w:val="003D1F1B"/>
    <w:rsid w:val="003D1FEA"/>
    <w:rsid w:val="003D2238"/>
    <w:rsid w:val="003D2AE9"/>
    <w:rsid w:val="003D2F3D"/>
    <w:rsid w:val="003D30FC"/>
    <w:rsid w:val="003D33E4"/>
    <w:rsid w:val="003D36A8"/>
    <w:rsid w:val="003D3D27"/>
    <w:rsid w:val="003D419D"/>
    <w:rsid w:val="003D43E4"/>
    <w:rsid w:val="003D4441"/>
    <w:rsid w:val="003D4649"/>
    <w:rsid w:val="003D4BEE"/>
    <w:rsid w:val="003D4C22"/>
    <w:rsid w:val="003D4F27"/>
    <w:rsid w:val="003D525F"/>
    <w:rsid w:val="003D590A"/>
    <w:rsid w:val="003D5D1B"/>
    <w:rsid w:val="003D6221"/>
    <w:rsid w:val="003D6573"/>
    <w:rsid w:val="003D6978"/>
    <w:rsid w:val="003D6B64"/>
    <w:rsid w:val="003D7091"/>
    <w:rsid w:val="003D72B5"/>
    <w:rsid w:val="003D74CF"/>
    <w:rsid w:val="003D7AF4"/>
    <w:rsid w:val="003E00C8"/>
    <w:rsid w:val="003E013F"/>
    <w:rsid w:val="003E032D"/>
    <w:rsid w:val="003E03B6"/>
    <w:rsid w:val="003E0AB0"/>
    <w:rsid w:val="003E10F4"/>
    <w:rsid w:val="003E1120"/>
    <w:rsid w:val="003E16CF"/>
    <w:rsid w:val="003E2031"/>
    <w:rsid w:val="003E28E4"/>
    <w:rsid w:val="003E2B50"/>
    <w:rsid w:val="003E2F25"/>
    <w:rsid w:val="003E3035"/>
    <w:rsid w:val="003E3231"/>
    <w:rsid w:val="003E372B"/>
    <w:rsid w:val="003E3F20"/>
    <w:rsid w:val="003E4039"/>
    <w:rsid w:val="003E4482"/>
    <w:rsid w:val="003E4C96"/>
    <w:rsid w:val="003E4EAE"/>
    <w:rsid w:val="003E5412"/>
    <w:rsid w:val="003E5620"/>
    <w:rsid w:val="003E62EE"/>
    <w:rsid w:val="003E6413"/>
    <w:rsid w:val="003E694A"/>
    <w:rsid w:val="003E69B5"/>
    <w:rsid w:val="003E7068"/>
    <w:rsid w:val="003E7539"/>
    <w:rsid w:val="003E7702"/>
    <w:rsid w:val="003E78B7"/>
    <w:rsid w:val="003F0EA0"/>
    <w:rsid w:val="003F1E84"/>
    <w:rsid w:val="003F2E12"/>
    <w:rsid w:val="003F2E4F"/>
    <w:rsid w:val="003F3BAD"/>
    <w:rsid w:val="003F3F12"/>
    <w:rsid w:val="003F417F"/>
    <w:rsid w:val="003F47C5"/>
    <w:rsid w:val="003F481C"/>
    <w:rsid w:val="003F48FB"/>
    <w:rsid w:val="003F4A7A"/>
    <w:rsid w:val="003F4B76"/>
    <w:rsid w:val="003F4DFF"/>
    <w:rsid w:val="003F515D"/>
    <w:rsid w:val="003F551C"/>
    <w:rsid w:val="003F57A8"/>
    <w:rsid w:val="003F5A86"/>
    <w:rsid w:val="003F6BFB"/>
    <w:rsid w:val="003F70A7"/>
    <w:rsid w:val="003F7446"/>
    <w:rsid w:val="003F745B"/>
    <w:rsid w:val="003F792D"/>
    <w:rsid w:val="003F7B51"/>
    <w:rsid w:val="003F7FB7"/>
    <w:rsid w:val="0040003D"/>
    <w:rsid w:val="0040086C"/>
    <w:rsid w:val="00400D47"/>
    <w:rsid w:val="00400E8A"/>
    <w:rsid w:val="00401298"/>
    <w:rsid w:val="00401458"/>
    <w:rsid w:val="004015C2"/>
    <w:rsid w:val="004017B0"/>
    <w:rsid w:val="00401874"/>
    <w:rsid w:val="00401AF2"/>
    <w:rsid w:val="00401DB5"/>
    <w:rsid w:val="004021F6"/>
    <w:rsid w:val="00402316"/>
    <w:rsid w:val="00402ADB"/>
    <w:rsid w:val="00402ED8"/>
    <w:rsid w:val="004037BC"/>
    <w:rsid w:val="004038B3"/>
    <w:rsid w:val="004039DE"/>
    <w:rsid w:val="00403A90"/>
    <w:rsid w:val="00403B1C"/>
    <w:rsid w:val="0040432D"/>
    <w:rsid w:val="0040478A"/>
    <w:rsid w:val="004048D2"/>
    <w:rsid w:val="00404AE4"/>
    <w:rsid w:val="00404DB8"/>
    <w:rsid w:val="0040527E"/>
    <w:rsid w:val="004059F5"/>
    <w:rsid w:val="00405C96"/>
    <w:rsid w:val="00406200"/>
    <w:rsid w:val="00406C56"/>
    <w:rsid w:val="00407095"/>
    <w:rsid w:val="004071B0"/>
    <w:rsid w:val="00407ABF"/>
    <w:rsid w:val="00410043"/>
    <w:rsid w:val="004102BB"/>
    <w:rsid w:val="0041096D"/>
    <w:rsid w:val="00410AC0"/>
    <w:rsid w:val="00411309"/>
    <w:rsid w:val="00411735"/>
    <w:rsid w:val="004119AA"/>
    <w:rsid w:val="00411BD9"/>
    <w:rsid w:val="004126DB"/>
    <w:rsid w:val="00412DC3"/>
    <w:rsid w:val="00413072"/>
    <w:rsid w:val="00413650"/>
    <w:rsid w:val="004138AA"/>
    <w:rsid w:val="00414774"/>
    <w:rsid w:val="00414914"/>
    <w:rsid w:val="004150F4"/>
    <w:rsid w:val="00415238"/>
    <w:rsid w:val="00415730"/>
    <w:rsid w:val="00415CAD"/>
    <w:rsid w:val="00416262"/>
    <w:rsid w:val="004162E2"/>
    <w:rsid w:val="0041676D"/>
    <w:rsid w:val="00416AC0"/>
    <w:rsid w:val="00416AC9"/>
    <w:rsid w:val="00416F62"/>
    <w:rsid w:val="00417C1B"/>
    <w:rsid w:val="00417F01"/>
    <w:rsid w:val="00417FF9"/>
    <w:rsid w:val="00420020"/>
    <w:rsid w:val="0042013A"/>
    <w:rsid w:val="004210A2"/>
    <w:rsid w:val="0042168B"/>
    <w:rsid w:val="00421A60"/>
    <w:rsid w:val="00422203"/>
    <w:rsid w:val="004226DF"/>
    <w:rsid w:val="00422FB2"/>
    <w:rsid w:val="0042383D"/>
    <w:rsid w:val="00423EF3"/>
    <w:rsid w:val="00423FCF"/>
    <w:rsid w:val="0042420B"/>
    <w:rsid w:val="004242F0"/>
    <w:rsid w:val="00424FD7"/>
    <w:rsid w:val="00425538"/>
    <w:rsid w:val="004255AA"/>
    <w:rsid w:val="00425AE7"/>
    <w:rsid w:val="0042659C"/>
    <w:rsid w:val="004267A1"/>
    <w:rsid w:val="00426EF9"/>
    <w:rsid w:val="00427A89"/>
    <w:rsid w:val="00427EBB"/>
    <w:rsid w:val="00427F7C"/>
    <w:rsid w:val="004301CE"/>
    <w:rsid w:val="00430202"/>
    <w:rsid w:val="0043046D"/>
    <w:rsid w:val="00430E66"/>
    <w:rsid w:val="00431799"/>
    <w:rsid w:val="00431BB3"/>
    <w:rsid w:val="00432728"/>
    <w:rsid w:val="00432ADF"/>
    <w:rsid w:val="00432C10"/>
    <w:rsid w:val="00432F64"/>
    <w:rsid w:val="00433570"/>
    <w:rsid w:val="00433A7B"/>
    <w:rsid w:val="00433E81"/>
    <w:rsid w:val="00435122"/>
    <w:rsid w:val="00435502"/>
    <w:rsid w:val="00435C6E"/>
    <w:rsid w:val="00435F2D"/>
    <w:rsid w:val="00435FF6"/>
    <w:rsid w:val="00436DE1"/>
    <w:rsid w:val="00436E78"/>
    <w:rsid w:val="0043715E"/>
    <w:rsid w:val="00437238"/>
    <w:rsid w:val="0043726A"/>
    <w:rsid w:val="0043743E"/>
    <w:rsid w:val="0043758C"/>
    <w:rsid w:val="004376C0"/>
    <w:rsid w:val="00437D76"/>
    <w:rsid w:val="00440931"/>
    <w:rsid w:val="00440BF3"/>
    <w:rsid w:val="0044166C"/>
    <w:rsid w:val="00441755"/>
    <w:rsid w:val="004418E6"/>
    <w:rsid w:val="004419A7"/>
    <w:rsid w:val="00441E2C"/>
    <w:rsid w:val="00441E8E"/>
    <w:rsid w:val="004420AB"/>
    <w:rsid w:val="00442103"/>
    <w:rsid w:val="004421C5"/>
    <w:rsid w:val="004425D0"/>
    <w:rsid w:val="004430EE"/>
    <w:rsid w:val="0044350A"/>
    <w:rsid w:val="00443EA5"/>
    <w:rsid w:val="004440F4"/>
    <w:rsid w:val="00444299"/>
    <w:rsid w:val="0044429A"/>
    <w:rsid w:val="00444582"/>
    <w:rsid w:val="0044502B"/>
    <w:rsid w:val="00445135"/>
    <w:rsid w:val="0044550D"/>
    <w:rsid w:val="004455A6"/>
    <w:rsid w:val="004456A8"/>
    <w:rsid w:val="00445847"/>
    <w:rsid w:val="00445895"/>
    <w:rsid w:val="00445D77"/>
    <w:rsid w:val="00445D8A"/>
    <w:rsid w:val="00446AAD"/>
    <w:rsid w:val="00446DB0"/>
    <w:rsid w:val="00447423"/>
    <w:rsid w:val="00447770"/>
    <w:rsid w:val="00447D43"/>
    <w:rsid w:val="00450810"/>
    <w:rsid w:val="004513B8"/>
    <w:rsid w:val="004515A6"/>
    <w:rsid w:val="004517D9"/>
    <w:rsid w:val="00451DEA"/>
    <w:rsid w:val="004522F0"/>
    <w:rsid w:val="00452323"/>
    <w:rsid w:val="00452BF1"/>
    <w:rsid w:val="00452F11"/>
    <w:rsid w:val="004534D6"/>
    <w:rsid w:val="00453DA7"/>
    <w:rsid w:val="004541A7"/>
    <w:rsid w:val="00454360"/>
    <w:rsid w:val="004543AE"/>
    <w:rsid w:val="0045457B"/>
    <w:rsid w:val="00454868"/>
    <w:rsid w:val="00454A22"/>
    <w:rsid w:val="00454A4A"/>
    <w:rsid w:val="00454E12"/>
    <w:rsid w:val="00454E23"/>
    <w:rsid w:val="0045538A"/>
    <w:rsid w:val="00455DBC"/>
    <w:rsid w:val="00455E67"/>
    <w:rsid w:val="004563A8"/>
    <w:rsid w:val="00456917"/>
    <w:rsid w:val="00456A87"/>
    <w:rsid w:val="00457124"/>
    <w:rsid w:val="00457292"/>
    <w:rsid w:val="00457314"/>
    <w:rsid w:val="0045764A"/>
    <w:rsid w:val="004576B7"/>
    <w:rsid w:val="00457E97"/>
    <w:rsid w:val="00460A1E"/>
    <w:rsid w:val="00460C7D"/>
    <w:rsid w:val="00460D0C"/>
    <w:rsid w:val="00460E9C"/>
    <w:rsid w:val="00461232"/>
    <w:rsid w:val="00461671"/>
    <w:rsid w:val="00461F31"/>
    <w:rsid w:val="00462258"/>
    <w:rsid w:val="00462A08"/>
    <w:rsid w:val="0046346B"/>
    <w:rsid w:val="0046399C"/>
    <w:rsid w:val="00463AF4"/>
    <w:rsid w:val="00464795"/>
    <w:rsid w:val="0046493F"/>
    <w:rsid w:val="00464AA8"/>
    <w:rsid w:val="00465171"/>
    <w:rsid w:val="004653EC"/>
    <w:rsid w:val="0046629E"/>
    <w:rsid w:val="00466635"/>
    <w:rsid w:val="004667EE"/>
    <w:rsid w:val="004671D9"/>
    <w:rsid w:val="0046787F"/>
    <w:rsid w:val="00467887"/>
    <w:rsid w:val="00467BF4"/>
    <w:rsid w:val="00467E1A"/>
    <w:rsid w:val="00470195"/>
    <w:rsid w:val="004701F7"/>
    <w:rsid w:val="00470A28"/>
    <w:rsid w:val="00471CF8"/>
    <w:rsid w:val="004723F3"/>
    <w:rsid w:val="0047285E"/>
    <w:rsid w:val="00472F37"/>
    <w:rsid w:val="0047322B"/>
    <w:rsid w:val="004733B1"/>
    <w:rsid w:val="004749D9"/>
    <w:rsid w:val="00474ED8"/>
    <w:rsid w:val="0047546B"/>
    <w:rsid w:val="00475900"/>
    <w:rsid w:val="00475C8A"/>
    <w:rsid w:val="00475DC0"/>
    <w:rsid w:val="00476836"/>
    <w:rsid w:val="0047686D"/>
    <w:rsid w:val="00476EE1"/>
    <w:rsid w:val="00477806"/>
    <w:rsid w:val="00480172"/>
    <w:rsid w:val="00480DEE"/>
    <w:rsid w:val="00481555"/>
    <w:rsid w:val="00481B76"/>
    <w:rsid w:val="00481DAC"/>
    <w:rsid w:val="00481EDB"/>
    <w:rsid w:val="00482704"/>
    <w:rsid w:val="00482DF2"/>
    <w:rsid w:val="00482F5C"/>
    <w:rsid w:val="00483A71"/>
    <w:rsid w:val="00484084"/>
    <w:rsid w:val="004846E8"/>
    <w:rsid w:val="00484717"/>
    <w:rsid w:val="00484BB9"/>
    <w:rsid w:val="0048506D"/>
    <w:rsid w:val="00485BF9"/>
    <w:rsid w:val="00485C52"/>
    <w:rsid w:val="00485E16"/>
    <w:rsid w:val="00485EB5"/>
    <w:rsid w:val="004867D4"/>
    <w:rsid w:val="004869EF"/>
    <w:rsid w:val="00486B76"/>
    <w:rsid w:val="00486B9D"/>
    <w:rsid w:val="00486E16"/>
    <w:rsid w:val="00487352"/>
    <w:rsid w:val="00487387"/>
    <w:rsid w:val="00487852"/>
    <w:rsid w:val="00487FA3"/>
    <w:rsid w:val="004901CC"/>
    <w:rsid w:val="004902B9"/>
    <w:rsid w:val="00490C59"/>
    <w:rsid w:val="00490C99"/>
    <w:rsid w:val="00491793"/>
    <w:rsid w:val="00491DBA"/>
    <w:rsid w:val="00491DE4"/>
    <w:rsid w:val="00491E30"/>
    <w:rsid w:val="00491FA5"/>
    <w:rsid w:val="0049220A"/>
    <w:rsid w:val="004923F1"/>
    <w:rsid w:val="00492521"/>
    <w:rsid w:val="00492EBF"/>
    <w:rsid w:val="00492EE5"/>
    <w:rsid w:val="004934E8"/>
    <w:rsid w:val="00493A33"/>
    <w:rsid w:val="00493B3C"/>
    <w:rsid w:val="00493DFF"/>
    <w:rsid w:val="00493E99"/>
    <w:rsid w:val="0049408C"/>
    <w:rsid w:val="0049419A"/>
    <w:rsid w:val="0049420B"/>
    <w:rsid w:val="00494C3A"/>
    <w:rsid w:val="00494D8A"/>
    <w:rsid w:val="00494E26"/>
    <w:rsid w:val="00494EF1"/>
    <w:rsid w:val="0049522F"/>
    <w:rsid w:val="004952CE"/>
    <w:rsid w:val="004954C8"/>
    <w:rsid w:val="004956CC"/>
    <w:rsid w:val="00495BF3"/>
    <w:rsid w:val="00495D90"/>
    <w:rsid w:val="00496C58"/>
    <w:rsid w:val="00496FC6"/>
    <w:rsid w:val="00497399"/>
    <w:rsid w:val="00497C83"/>
    <w:rsid w:val="004A0771"/>
    <w:rsid w:val="004A1172"/>
    <w:rsid w:val="004A1546"/>
    <w:rsid w:val="004A1594"/>
    <w:rsid w:val="004A2264"/>
    <w:rsid w:val="004A2C47"/>
    <w:rsid w:val="004A2C76"/>
    <w:rsid w:val="004A2DC4"/>
    <w:rsid w:val="004A3028"/>
    <w:rsid w:val="004A3212"/>
    <w:rsid w:val="004A336E"/>
    <w:rsid w:val="004A35D0"/>
    <w:rsid w:val="004A39F5"/>
    <w:rsid w:val="004A3A56"/>
    <w:rsid w:val="004A4584"/>
    <w:rsid w:val="004A4978"/>
    <w:rsid w:val="004A4EA2"/>
    <w:rsid w:val="004A546C"/>
    <w:rsid w:val="004A5F1B"/>
    <w:rsid w:val="004A672E"/>
    <w:rsid w:val="004A719B"/>
    <w:rsid w:val="004A76B7"/>
    <w:rsid w:val="004A7CA6"/>
    <w:rsid w:val="004B0210"/>
    <w:rsid w:val="004B0976"/>
    <w:rsid w:val="004B0E17"/>
    <w:rsid w:val="004B12ED"/>
    <w:rsid w:val="004B1475"/>
    <w:rsid w:val="004B1831"/>
    <w:rsid w:val="004B2057"/>
    <w:rsid w:val="004B2378"/>
    <w:rsid w:val="004B3293"/>
    <w:rsid w:val="004B3703"/>
    <w:rsid w:val="004B388B"/>
    <w:rsid w:val="004B3A1B"/>
    <w:rsid w:val="004B43DA"/>
    <w:rsid w:val="004B44A5"/>
    <w:rsid w:val="004B4FFB"/>
    <w:rsid w:val="004B506B"/>
    <w:rsid w:val="004B55D2"/>
    <w:rsid w:val="004B5DB5"/>
    <w:rsid w:val="004B5F8E"/>
    <w:rsid w:val="004B6182"/>
    <w:rsid w:val="004B61BD"/>
    <w:rsid w:val="004B6392"/>
    <w:rsid w:val="004B6426"/>
    <w:rsid w:val="004B649F"/>
    <w:rsid w:val="004B6622"/>
    <w:rsid w:val="004B69AE"/>
    <w:rsid w:val="004B6C27"/>
    <w:rsid w:val="004B6C36"/>
    <w:rsid w:val="004B7300"/>
    <w:rsid w:val="004B73DD"/>
    <w:rsid w:val="004B7404"/>
    <w:rsid w:val="004B75CF"/>
    <w:rsid w:val="004B7B76"/>
    <w:rsid w:val="004C0202"/>
    <w:rsid w:val="004C05C7"/>
    <w:rsid w:val="004C06CE"/>
    <w:rsid w:val="004C0DC7"/>
    <w:rsid w:val="004C0FB4"/>
    <w:rsid w:val="004C121A"/>
    <w:rsid w:val="004C16E4"/>
    <w:rsid w:val="004C17A0"/>
    <w:rsid w:val="004C1F5E"/>
    <w:rsid w:val="004C2174"/>
    <w:rsid w:val="004C2302"/>
    <w:rsid w:val="004C2531"/>
    <w:rsid w:val="004C25BF"/>
    <w:rsid w:val="004C2A08"/>
    <w:rsid w:val="004C2A0E"/>
    <w:rsid w:val="004C2E23"/>
    <w:rsid w:val="004C2EDB"/>
    <w:rsid w:val="004C324C"/>
    <w:rsid w:val="004C38EB"/>
    <w:rsid w:val="004C3BCE"/>
    <w:rsid w:val="004C40D1"/>
    <w:rsid w:val="004C45CE"/>
    <w:rsid w:val="004C4693"/>
    <w:rsid w:val="004C47C8"/>
    <w:rsid w:val="004C4D6D"/>
    <w:rsid w:val="004C4D8A"/>
    <w:rsid w:val="004C53B1"/>
    <w:rsid w:val="004C58CB"/>
    <w:rsid w:val="004C5AC9"/>
    <w:rsid w:val="004C5C7A"/>
    <w:rsid w:val="004C60FA"/>
    <w:rsid w:val="004C6BEC"/>
    <w:rsid w:val="004C71AC"/>
    <w:rsid w:val="004C7311"/>
    <w:rsid w:val="004C7D02"/>
    <w:rsid w:val="004D026C"/>
    <w:rsid w:val="004D055C"/>
    <w:rsid w:val="004D1240"/>
    <w:rsid w:val="004D1294"/>
    <w:rsid w:val="004D17A9"/>
    <w:rsid w:val="004D1A74"/>
    <w:rsid w:val="004D1DE3"/>
    <w:rsid w:val="004D2183"/>
    <w:rsid w:val="004D2C9E"/>
    <w:rsid w:val="004D2CC3"/>
    <w:rsid w:val="004D3347"/>
    <w:rsid w:val="004D4162"/>
    <w:rsid w:val="004D432E"/>
    <w:rsid w:val="004D496A"/>
    <w:rsid w:val="004D4B85"/>
    <w:rsid w:val="004D54AF"/>
    <w:rsid w:val="004D5F2D"/>
    <w:rsid w:val="004D6D41"/>
    <w:rsid w:val="004D6F77"/>
    <w:rsid w:val="004D7326"/>
    <w:rsid w:val="004D7C0B"/>
    <w:rsid w:val="004D7D93"/>
    <w:rsid w:val="004D7EBE"/>
    <w:rsid w:val="004E0048"/>
    <w:rsid w:val="004E029D"/>
    <w:rsid w:val="004E0BFB"/>
    <w:rsid w:val="004E0C3D"/>
    <w:rsid w:val="004E0E42"/>
    <w:rsid w:val="004E0EF0"/>
    <w:rsid w:val="004E1702"/>
    <w:rsid w:val="004E19BA"/>
    <w:rsid w:val="004E1ABF"/>
    <w:rsid w:val="004E20EE"/>
    <w:rsid w:val="004E277F"/>
    <w:rsid w:val="004E2EA8"/>
    <w:rsid w:val="004E3466"/>
    <w:rsid w:val="004E351B"/>
    <w:rsid w:val="004E3605"/>
    <w:rsid w:val="004E3970"/>
    <w:rsid w:val="004E3F66"/>
    <w:rsid w:val="004E3FB3"/>
    <w:rsid w:val="004E4134"/>
    <w:rsid w:val="004E489F"/>
    <w:rsid w:val="004E4938"/>
    <w:rsid w:val="004E53BA"/>
    <w:rsid w:val="004E570C"/>
    <w:rsid w:val="004E5764"/>
    <w:rsid w:val="004E71E8"/>
    <w:rsid w:val="004E7559"/>
    <w:rsid w:val="004E7703"/>
    <w:rsid w:val="004E7B43"/>
    <w:rsid w:val="004F07FD"/>
    <w:rsid w:val="004F0887"/>
    <w:rsid w:val="004F0949"/>
    <w:rsid w:val="004F0AC1"/>
    <w:rsid w:val="004F12B6"/>
    <w:rsid w:val="004F1E6F"/>
    <w:rsid w:val="004F2927"/>
    <w:rsid w:val="004F352B"/>
    <w:rsid w:val="004F3ACE"/>
    <w:rsid w:val="004F3FCD"/>
    <w:rsid w:val="004F42E0"/>
    <w:rsid w:val="004F4AB5"/>
    <w:rsid w:val="004F4C4F"/>
    <w:rsid w:val="004F4E87"/>
    <w:rsid w:val="004F4FC9"/>
    <w:rsid w:val="004F6590"/>
    <w:rsid w:val="004F65B0"/>
    <w:rsid w:val="004F65B6"/>
    <w:rsid w:val="004F69A8"/>
    <w:rsid w:val="004F6A07"/>
    <w:rsid w:val="004F703D"/>
    <w:rsid w:val="004F707D"/>
    <w:rsid w:val="004F72F2"/>
    <w:rsid w:val="004F7520"/>
    <w:rsid w:val="004F7584"/>
    <w:rsid w:val="004F7891"/>
    <w:rsid w:val="004F78C7"/>
    <w:rsid w:val="004F7BDF"/>
    <w:rsid w:val="004F7C69"/>
    <w:rsid w:val="00500474"/>
    <w:rsid w:val="00500738"/>
    <w:rsid w:val="0050097D"/>
    <w:rsid w:val="005011B5"/>
    <w:rsid w:val="005014F6"/>
    <w:rsid w:val="0050160A"/>
    <w:rsid w:val="005016CA"/>
    <w:rsid w:val="00501849"/>
    <w:rsid w:val="005020F3"/>
    <w:rsid w:val="00502774"/>
    <w:rsid w:val="00502AD3"/>
    <w:rsid w:val="00502BFF"/>
    <w:rsid w:val="00503402"/>
    <w:rsid w:val="00503652"/>
    <w:rsid w:val="00503A1A"/>
    <w:rsid w:val="00504017"/>
    <w:rsid w:val="005046D3"/>
    <w:rsid w:val="00504984"/>
    <w:rsid w:val="005053CD"/>
    <w:rsid w:val="005053EC"/>
    <w:rsid w:val="005056EA"/>
    <w:rsid w:val="005057A8"/>
    <w:rsid w:val="00505D3A"/>
    <w:rsid w:val="00505F74"/>
    <w:rsid w:val="005060A0"/>
    <w:rsid w:val="0050621B"/>
    <w:rsid w:val="00506E74"/>
    <w:rsid w:val="00506EC6"/>
    <w:rsid w:val="00507802"/>
    <w:rsid w:val="0050793D"/>
    <w:rsid w:val="00507957"/>
    <w:rsid w:val="00507A2B"/>
    <w:rsid w:val="00507C63"/>
    <w:rsid w:val="0051036C"/>
    <w:rsid w:val="00510AFF"/>
    <w:rsid w:val="00511167"/>
    <w:rsid w:val="0051177F"/>
    <w:rsid w:val="00511BA7"/>
    <w:rsid w:val="005127A8"/>
    <w:rsid w:val="005127F2"/>
    <w:rsid w:val="00512827"/>
    <w:rsid w:val="00512C36"/>
    <w:rsid w:val="00512D21"/>
    <w:rsid w:val="00512D5E"/>
    <w:rsid w:val="00512FE3"/>
    <w:rsid w:val="005136BB"/>
    <w:rsid w:val="00513EFF"/>
    <w:rsid w:val="00513F32"/>
    <w:rsid w:val="005141B4"/>
    <w:rsid w:val="00514344"/>
    <w:rsid w:val="00514CF2"/>
    <w:rsid w:val="00514ED8"/>
    <w:rsid w:val="0051503F"/>
    <w:rsid w:val="0051533D"/>
    <w:rsid w:val="00515507"/>
    <w:rsid w:val="0051575B"/>
    <w:rsid w:val="00516295"/>
    <w:rsid w:val="00516529"/>
    <w:rsid w:val="00516A6F"/>
    <w:rsid w:val="00516E43"/>
    <w:rsid w:val="005172AB"/>
    <w:rsid w:val="00517956"/>
    <w:rsid w:val="00517C81"/>
    <w:rsid w:val="00517D12"/>
    <w:rsid w:val="00517ED6"/>
    <w:rsid w:val="00517F6F"/>
    <w:rsid w:val="00520256"/>
    <w:rsid w:val="00520285"/>
    <w:rsid w:val="00520CD7"/>
    <w:rsid w:val="0052176A"/>
    <w:rsid w:val="00521FB4"/>
    <w:rsid w:val="00522065"/>
    <w:rsid w:val="005222D8"/>
    <w:rsid w:val="00522A8E"/>
    <w:rsid w:val="00522C32"/>
    <w:rsid w:val="00523704"/>
    <w:rsid w:val="0052428A"/>
    <w:rsid w:val="0052434E"/>
    <w:rsid w:val="00524610"/>
    <w:rsid w:val="0052495E"/>
    <w:rsid w:val="00524CC8"/>
    <w:rsid w:val="0052530C"/>
    <w:rsid w:val="00525CA5"/>
    <w:rsid w:val="005262A8"/>
    <w:rsid w:val="005268CD"/>
    <w:rsid w:val="00526E0A"/>
    <w:rsid w:val="0052797D"/>
    <w:rsid w:val="005279CA"/>
    <w:rsid w:val="00527D6C"/>
    <w:rsid w:val="00530907"/>
    <w:rsid w:val="00530F67"/>
    <w:rsid w:val="00531B59"/>
    <w:rsid w:val="0053205C"/>
    <w:rsid w:val="00532724"/>
    <w:rsid w:val="0053287B"/>
    <w:rsid w:val="005334FB"/>
    <w:rsid w:val="005347C9"/>
    <w:rsid w:val="0053493A"/>
    <w:rsid w:val="005349E4"/>
    <w:rsid w:val="00534E23"/>
    <w:rsid w:val="00534F5F"/>
    <w:rsid w:val="00535285"/>
    <w:rsid w:val="00535369"/>
    <w:rsid w:val="005353CE"/>
    <w:rsid w:val="00535803"/>
    <w:rsid w:val="005359ED"/>
    <w:rsid w:val="005366AC"/>
    <w:rsid w:val="00536CCC"/>
    <w:rsid w:val="005371C2"/>
    <w:rsid w:val="00537265"/>
    <w:rsid w:val="005374C9"/>
    <w:rsid w:val="00540135"/>
    <w:rsid w:val="00540517"/>
    <w:rsid w:val="00540A4D"/>
    <w:rsid w:val="00540DD5"/>
    <w:rsid w:val="00540ED4"/>
    <w:rsid w:val="005410F2"/>
    <w:rsid w:val="00541125"/>
    <w:rsid w:val="005412F9"/>
    <w:rsid w:val="00541B30"/>
    <w:rsid w:val="00541DE7"/>
    <w:rsid w:val="005420CE"/>
    <w:rsid w:val="00542915"/>
    <w:rsid w:val="005429D5"/>
    <w:rsid w:val="00542CBE"/>
    <w:rsid w:val="00542DE0"/>
    <w:rsid w:val="0054300E"/>
    <w:rsid w:val="00543214"/>
    <w:rsid w:val="00543450"/>
    <w:rsid w:val="00544524"/>
    <w:rsid w:val="00544A8D"/>
    <w:rsid w:val="00544CE5"/>
    <w:rsid w:val="00545021"/>
    <w:rsid w:val="00545437"/>
    <w:rsid w:val="005456E8"/>
    <w:rsid w:val="0054589D"/>
    <w:rsid w:val="005463E1"/>
    <w:rsid w:val="0054667D"/>
    <w:rsid w:val="00546CC6"/>
    <w:rsid w:val="00547054"/>
    <w:rsid w:val="00547388"/>
    <w:rsid w:val="005477D9"/>
    <w:rsid w:val="00547A38"/>
    <w:rsid w:val="00547CCD"/>
    <w:rsid w:val="00547EC3"/>
    <w:rsid w:val="00550145"/>
    <w:rsid w:val="005517F8"/>
    <w:rsid w:val="0055194F"/>
    <w:rsid w:val="00551C8F"/>
    <w:rsid w:val="00551DC3"/>
    <w:rsid w:val="00551F93"/>
    <w:rsid w:val="005528ED"/>
    <w:rsid w:val="0055292C"/>
    <w:rsid w:val="00552BF1"/>
    <w:rsid w:val="00552F00"/>
    <w:rsid w:val="0055358F"/>
    <w:rsid w:val="00553711"/>
    <w:rsid w:val="005539F1"/>
    <w:rsid w:val="00553AC4"/>
    <w:rsid w:val="00553B81"/>
    <w:rsid w:val="00553BF9"/>
    <w:rsid w:val="005545C5"/>
    <w:rsid w:val="0055460B"/>
    <w:rsid w:val="0055485B"/>
    <w:rsid w:val="00554A64"/>
    <w:rsid w:val="00554AD3"/>
    <w:rsid w:val="00555826"/>
    <w:rsid w:val="005558A1"/>
    <w:rsid w:val="0055640B"/>
    <w:rsid w:val="005564C9"/>
    <w:rsid w:val="005568F6"/>
    <w:rsid w:val="00556C7E"/>
    <w:rsid w:val="00556E69"/>
    <w:rsid w:val="00557203"/>
    <w:rsid w:val="005579B4"/>
    <w:rsid w:val="00557D7C"/>
    <w:rsid w:val="00557E6C"/>
    <w:rsid w:val="005606AE"/>
    <w:rsid w:val="005607BA"/>
    <w:rsid w:val="00560E1D"/>
    <w:rsid w:val="00560E72"/>
    <w:rsid w:val="00560F83"/>
    <w:rsid w:val="00560FE9"/>
    <w:rsid w:val="00561900"/>
    <w:rsid w:val="00561A71"/>
    <w:rsid w:val="00561C9E"/>
    <w:rsid w:val="00561E39"/>
    <w:rsid w:val="00562852"/>
    <w:rsid w:val="00562931"/>
    <w:rsid w:val="00563110"/>
    <w:rsid w:val="00563A37"/>
    <w:rsid w:val="005646B8"/>
    <w:rsid w:val="00564917"/>
    <w:rsid w:val="00564B29"/>
    <w:rsid w:val="00564C13"/>
    <w:rsid w:val="00564EE8"/>
    <w:rsid w:val="00564F0D"/>
    <w:rsid w:val="00564F33"/>
    <w:rsid w:val="00565378"/>
    <w:rsid w:val="005654AA"/>
    <w:rsid w:val="00565535"/>
    <w:rsid w:val="00565670"/>
    <w:rsid w:val="00565785"/>
    <w:rsid w:val="0056610D"/>
    <w:rsid w:val="0056612C"/>
    <w:rsid w:val="005664FF"/>
    <w:rsid w:val="00566C59"/>
    <w:rsid w:val="0056703A"/>
    <w:rsid w:val="0056745C"/>
    <w:rsid w:val="00567678"/>
    <w:rsid w:val="00567698"/>
    <w:rsid w:val="005679AA"/>
    <w:rsid w:val="00567A3A"/>
    <w:rsid w:val="00567E5C"/>
    <w:rsid w:val="005707E1"/>
    <w:rsid w:val="00570B65"/>
    <w:rsid w:val="00570BED"/>
    <w:rsid w:val="00571060"/>
    <w:rsid w:val="005719CB"/>
    <w:rsid w:val="00571BFF"/>
    <w:rsid w:val="005725F5"/>
    <w:rsid w:val="005731CA"/>
    <w:rsid w:val="00574B1F"/>
    <w:rsid w:val="005750B1"/>
    <w:rsid w:val="005768B1"/>
    <w:rsid w:val="00576928"/>
    <w:rsid w:val="00577290"/>
    <w:rsid w:val="0058175C"/>
    <w:rsid w:val="00581776"/>
    <w:rsid w:val="005817F9"/>
    <w:rsid w:val="00581927"/>
    <w:rsid w:val="00581A8A"/>
    <w:rsid w:val="00581A92"/>
    <w:rsid w:val="00581B68"/>
    <w:rsid w:val="0058275A"/>
    <w:rsid w:val="00582AAC"/>
    <w:rsid w:val="00582B31"/>
    <w:rsid w:val="005832B0"/>
    <w:rsid w:val="00583385"/>
    <w:rsid w:val="00583780"/>
    <w:rsid w:val="00583DCE"/>
    <w:rsid w:val="00584C93"/>
    <w:rsid w:val="00585045"/>
    <w:rsid w:val="00585710"/>
    <w:rsid w:val="005858FF"/>
    <w:rsid w:val="00585953"/>
    <w:rsid w:val="00585A2C"/>
    <w:rsid w:val="00585C0D"/>
    <w:rsid w:val="00585C80"/>
    <w:rsid w:val="00585DA1"/>
    <w:rsid w:val="00585EEF"/>
    <w:rsid w:val="00585FBD"/>
    <w:rsid w:val="005860FD"/>
    <w:rsid w:val="00586260"/>
    <w:rsid w:val="005864FB"/>
    <w:rsid w:val="0058668D"/>
    <w:rsid w:val="00586767"/>
    <w:rsid w:val="005876E5"/>
    <w:rsid w:val="00587763"/>
    <w:rsid w:val="005879CD"/>
    <w:rsid w:val="005900B8"/>
    <w:rsid w:val="00590915"/>
    <w:rsid w:val="005917CB"/>
    <w:rsid w:val="00591A19"/>
    <w:rsid w:val="00594720"/>
    <w:rsid w:val="00594A7D"/>
    <w:rsid w:val="00594B72"/>
    <w:rsid w:val="0059514D"/>
    <w:rsid w:val="00595817"/>
    <w:rsid w:val="005959F1"/>
    <w:rsid w:val="00595E04"/>
    <w:rsid w:val="00595EE3"/>
    <w:rsid w:val="00595FDC"/>
    <w:rsid w:val="0059650A"/>
    <w:rsid w:val="00596658"/>
    <w:rsid w:val="00596760"/>
    <w:rsid w:val="00596BB0"/>
    <w:rsid w:val="00596C60"/>
    <w:rsid w:val="005973D2"/>
    <w:rsid w:val="00597456"/>
    <w:rsid w:val="00597611"/>
    <w:rsid w:val="005976CA"/>
    <w:rsid w:val="0059797D"/>
    <w:rsid w:val="005979D7"/>
    <w:rsid w:val="00597AF4"/>
    <w:rsid w:val="00597C9A"/>
    <w:rsid w:val="005A0E50"/>
    <w:rsid w:val="005A1278"/>
    <w:rsid w:val="005A1362"/>
    <w:rsid w:val="005A1FDE"/>
    <w:rsid w:val="005A22B2"/>
    <w:rsid w:val="005A276A"/>
    <w:rsid w:val="005A2B6E"/>
    <w:rsid w:val="005A2F57"/>
    <w:rsid w:val="005A318F"/>
    <w:rsid w:val="005A344D"/>
    <w:rsid w:val="005A3C7E"/>
    <w:rsid w:val="005A3FC4"/>
    <w:rsid w:val="005A4463"/>
    <w:rsid w:val="005A4500"/>
    <w:rsid w:val="005A4DF7"/>
    <w:rsid w:val="005A508E"/>
    <w:rsid w:val="005A50A5"/>
    <w:rsid w:val="005A54DE"/>
    <w:rsid w:val="005A6248"/>
    <w:rsid w:val="005A697A"/>
    <w:rsid w:val="005A6BB6"/>
    <w:rsid w:val="005A73C5"/>
    <w:rsid w:val="005A79CB"/>
    <w:rsid w:val="005A7B03"/>
    <w:rsid w:val="005A7B41"/>
    <w:rsid w:val="005B067B"/>
    <w:rsid w:val="005B06DE"/>
    <w:rsid w:val="005B0946"/>
    <w:rsid w:val="005B1DAB"/>
    <w:rsid w:val="005B2283"/>
    <w:rsid w:val="005B24D0"/>
    <w:rsid w:val="005B258E"/>
    <w:rsid w:val="005B2C5E"/>
    <w:rsid w:val="005B2E18"/>
    <w:rsid w:val="005B30A0"/>
    <w:rsid w:val="005B324A"/>
    <w:rsid w:val="005B3322"/>
    <w:rsid w:val="005B51E8"/>
    <w:rsid w:val="005B532B"/>
    <w:rsid w:val="005B53A1"/>
    <w:rsid w:val="005B5D8A"/>
    <w:rsid w:val="005B5E97"/>
    <w:rsid w:val="005B66CA"/>
    <w:rsid w:val="005B749F"/>
    <w:rsid w:val="005B7606"/>
    <w:rsid w:val="005C0614"/>
    <w:rsid w:val="005C08C7"/>
    <w:rsid w:val="005C0D0C"/>
    <w:rsid w:val="005C13EC"/>
    <w:rsid w:val="005C145D"/>
    <w:rsid w:val="005C1F82"/>
    <w:rsid w:val="005C2FD4"/>
    <w:rsid w:val="005C3053"/>
    <w:rsid w:val="005C3084"/>
    <w:rsid w:val="005C325A"/>
    <w:rsid w:val="005C3622"/>
    <w:rsid w:val="005C457F"/>
    <w:rsid w:val="005C4A4B"/>
    <w:rsid w:val="005C5003"/>
    <w:rsid w:val="005C52C4"/>
    <w:rsid w:val="005C52E6"/>
    <w:rsid w:val="005C541C"/>
    <w:rsid w:val="005C5994"/>
    <w:rsid w:val="005C6273"/>
    <w:rsid w:val="005C6677"/>
    <w:rsid w:val="005C6A45"/>
    <w:rsid w:val="005C71C0"/>
    <w:rsid w:val="005C7322"/>
    <w:rsid w:val="005C7724"/>
    <w:rsid w:val="005C793E"/>
    <w:rsid w:val="005C7A22"/>
    <w:rsid w:val="005D03F6"/>
    <w:rsid w:val="005D090A"/>
    <w:rsid w:val="005D0BE3"/>
    <w:rsid w:val="005D0C8E"/>
    <w:rsid w:val="005D18EB"/>
    <w:rsid w:val="005D1AE5"/>
    <w:rsid w:val="005D1B4D"/>
    <w:rsid w:val="005D1F61"/>
    <w:rsid w:val="005D1F7C"/>
    <w:rsid w:val="005D223E"/>
    <w:rsid w:val="005D22CE"/>
    <w:rsid w:val="005D27A1"/>
    <w:rsid w:val="005D2874"/>
    <w:rsid w:val="005D2C1A"/>
    <w:rsid w:val="005D2C5A"/>
    <w:rsid w:val="005D2DAC"/>
    <w:rsid w:val="005D2F2E"/>
    <w:rsid w:val="005D328D"/>
    <w:rsid w:val="005D3956"/>
    <w:rsid w:val="005D3E39"/>
    <w:rsid w:val="005D4B4D"/>
    <w:rsid w:val="005D4DCE"/>
    <w:rsid w:val="005D5203"/>
    <w:rsid w:val="005D5467"/>
    <w:rsid w:val="005D58CE"/>
    <w:rsid w:val="005D60E4"/>
    <w:rsid w:val="005D632F"/>
    <w:rsid w:val="005D63A7"/>
    <w:rsid w:val="005D6562"/>
    <w:rsid w:val="005D674B"/>
    <w:rsid w:val="005D6885"/>
    <w:rsid w:val="005D6984"/>
    <w:rsid w:val="005D6E13"/>
    <w:rsid w:val="005D78BF"/>
    <w:rsid w:val="005D7A01"/>
    <w:rsid w:val="005E00CF"/>
    <w:rsid w:val="005E09EF"/>
    <w:rsid w:val="005E0B21"/>
    <w:rsid w:val="005E0DE9"/>
    <w:rsid w:val="005E0F9C"/>
    <w:rsid w:val="005E136A"/>
    <w:rsid w:val="005E1CE2"/>
    <w:rsid w:val="005E1F41"/>
    <w:rsid w:val="005E2C1B"/>
    <w:rsid w:val="005E2E2F"/>
    <w:rsid w:val="005E30C5"/>
    <w:rsid w:val="005E30DD"/>
    <w:rsid w:val="005E373D"/>
    <w:rsid w:val="005E3795"/>
    <w:rsid w:val="005E3C67"/>
    <w:rsid w:val="005E3C76"/>
    <w:rsid w:val="005E413A"/>
    <w:rsid w:val="005E44A7"/>
    <w:rsid w:val="005E4949"/>
    <w:rsid w:val="005E55EC"/>
    <w:rsid w:val="005E57A5"/>
    <w:rsid w:val="005E651A"/>
    <w:rsid w:val="005E6670"/>
    <w:rsid w:val="005E6992"/>
    <w:rsid w:val="005E6C42"/>
    <w:rsid w:val="005E6ECA"/>
    <w:rsid w:val="005E6F07"/>
    <w:rsid w:val="005E6FA9"/>
    <w:rsid w:val="005E78B0"/>
    <w:rsid w:val="005E7AAF"/>
    <w:rsid w:val="005F0005"/>
    <w:rsid w:val="005F02D6"/>
    <w:rsid w:val="005F08B5"/>
    <w:rsid w:val="005F1261"/>
    <w:rsid w:val="005F1840"/>
    <w:rsid w:val="005F1C1A"/>
    <w:rsid w:val="005F1CDC"/>
    <w:rsid w:val="005F23BA"/>
    <w:rsid w:val="005F2C90"/>
    <w:rsid w:val="005F31CA"/>
    <w:rsid w:val="005F322E"/>
    <w:rsid w:val="005F346B"/>
    <w:rsid w:val="005F39B5"/>
    <w:rsid w:val="005F3BCA"/>
    <w:rsid w:val="005F3BDE"/>
    <w:rsid w:val="005F3F9F"/>
    <w:rsid w:val="005F41FF"/>
    <w:rsid w:val="005F43A3"/>
    <w:rsid w:val="005F4782"/>
    <w:rsid w:val="005F49BC"/>
    <w:rsid w:val="005F6585"/>
    <w:rsid w:val="005F6EAB"/>
    <w:rsid w:val="005F7006"/>
    <w:rsid w:val="005F70CB"/>
    <w:rsid w:val="005F7139"/>
    <w:rsid w:val="005F7152"/>
    <w:rsid w:val="005F7638"/>
    <w:rsid w:val="005F7D5E"/>
    <w:rsid w:val="00600070"/>
    <w:rsid w:val="0060034C"/>
    <w:rsid w:val="00600458"/>
    <w:rsid w:val="00600993"/>
    <w:rsid w:val="00600B36"/>
    <w:rsid w:val="00600E0B"/>
    <w:rsid w:val="00600E2F"/>
    <w:rsid w:val="00600F0D"/>
    <w:rsid w:val="00601480"/>
    <w:rsid w:val="00601CEA"/>
    <w:rsid w:val="00602C54"/>
    <w:rsid w:val="00602D7C"/>
    <w:rsid w:val="00603021"/>
    <w:rsid w:val="006037EB"/>
    <w:rsid w:val="00603976"/>
    <w:rsid w:val="00603EEC"/>
    <w:rsid w:val="006048F3"/>
    <w:rsid w:val="00604B4D"/>
    <w:rsid w:val="006052A6"/>
    <w:rsid w:val="0060697C"/>
    <w:rsid w:val="00606FBF"/>
    <w:rsid w:val="00607094"/>
    <w:rsid w:val="006072A4"/>
    <w:rsid w:val="0061016F"/>
    <w:rsid w:val="00610277"/>
    <w:rsid w:val="006109F1"/>
    <w:rsid w:val="00610BD8"/>
    <w:rsid w:val="00610EA7"/>
    <w:rsid w:val="00610F53"/>
    <w:rsid w:val="00611050"/>
    <w:rsid w:val="0061107B"/>
    <w:rsid w:val="006111AB"/>
    <w:rsid w:val="00612153"/>
    <w:rsid w:val="00612F06"/>
    <w:rsid w:val="006130CA"/>
    <w:rsid w:val="00613347"/>
    <w:rsid w:val="00613899"/>
    <w:rsid w:val="00613D3A"/>
    <w:rsid w:val="00614630"/>
    <w:rsid w:val="00614B93"/>
    <w:rsid w:val="006156A7"/>
    <w:rsid w:val="00615B6E"/>
    <w:rsid w:val="00615F31"/>
    <w:rsid w:val="006161FE"/>
    <w:rsid w:val="00616510"/>
    <w:rsid w:val="00616742"/>
    <w:rsid w:val="00616B0D"/>
    <w:rsid w:val="00617186"/>
    <w:rsid w:val="0061725B"/>
    <w:rsid w:val="006172A4"/>
    <w:rsid w:val="0061742D"/>
    <w:rsid w:val="00617438"/>
    <w:rsid w:val="006174A7"/>
    <w:rsid w:val="00617707"/>
    <w:rsid w:val="0061791B"/>
    <w:rsid w:val="00617D6B"/>
    <w:rsid w:val="00620539"/>
    <w:rsid w:val="00620B2E"/>
    <w:rsid w:val="00621003"/>
    <w:rsid w:val="00621E03"/>
    <w:rsid w:val="00621F79"/>
    <w:rsid w:val="006223B1"/>
    <w:rsid w:val="00622589"/>
    <w:rsid w:val="006227DB"/>
    <w:rsid w:val="00623875"/>
    <w:rsid w:val="006248A1"/>
    <w:rsid w:val="00624923"/>
    <w:rsid w:val="00624FD5"/>
    <w:rsid w:val="0062558F"/>
    <w:rsid w:val="006258F5"/>
    <w:rsid w:val="00625C4E"/>
    <w:rsid w:val="00625F40"/>
    <w:rsid w:val="00626227"/>
    <w:rsid w:val="006268B2"/>
    <w:rsid w:val="006276A2"/>
    <w:rsid w:val="006279C7"/>
    <w:rsid w:val="00627FCC"/>
    <w:rsid w:val="0063006D"/>
    <w:rsid w:val="006304E8"/>
    <w:rsid w:val="00630581"/>
    <w:rsid w:val="00630CBF"/>
    <w:rsid w:val="00630E42"/>
    <w:rsid w:val="006314EE"/>
    <w:rsid w:val="00631680"/>
    <w:rsid w:val="00631701"/>
    <w:rsid w:val="00631AE8"/>
    <w:rsid w:val="00631F9A"/>
    <w:rsid w:val="006323E8"/>
    <w:rsid w:val="00632666"/>
    <w:rsid w:val="00632987"/>
    <w:rsid w:val="00632E67"/>
    <w:rsid w:val="00633376"/>
    <w:rsid w:val="0063364B"/>
    <w:rsid w:val="006338D6"/>
    <w:rsid w:val="006338E7"/>
    <w:rsid w:val="00634090"/>
    <w:rsid w:val="006340D9"/>
    <w:rsid w:val="0063429B"/>
    <w:rsid w:val="00634362"/>
    <w:rsid w:val="00634C99"/>
    <w:rsid w:val="00634FD8"/>
    <w:rsid w:val="0063534A"/>
    <w:rsid w:val="00635553"/>
    <w:rsid w:val="00635672"/>
    <w:rsid w:val="006359B0"/>
    <w:rsid w:val="00635BF0"/>
    <w:rsid w:val="00635F55"/>
    <w:rsid w:val="00636123"/>
    <w:rsid w:val="006362CA"/>
    <w:rsid w:val="0063642C"/>
    <w:rsid w:val="0063665B"/>
    <w:rsid w:val="0063693D"/>
    <w:rsid w:val="00636945"/>
    <w:rsid w:val="00637624"/>
    <w:rsid w:val="00637AAE"/>
    <w:rsid w:val="006405AA"/>
    <w:rsid w:val="00640CEA"/>
    <w:rsid w:val="00640F34"/>
    <w:rsid w:val="00640FE0"/>
    <w:rsid w:val="00641DC1"/>
    <w:rsid w:val="006425E0"/>
    <w:rsid w:val="00642632"/>
    <w:rsid w:val="00642C42"/>
    <w:rsid w:val="00642E62"/>
    <w:rsid w:val="00642F49"/>
    <w:rsid w:val="0064332B"/>
    <w:rsid w:val="0064352A"/>
    <w:rsid w:val="00643C8A"/>
    <w:rsid w:val="00643E24"/>
    <w:rsid w:val="0064509B"/>
    <w:rsid w:val="006455D7"/>
    <w:rsid w:val="00645C7B"/>
    <w:rsid w:val="00645D1C"/>
    <w:rsid w:val="006464AC"/>
    <w:rsid w:val="006465D0"/>
    <w:rsid w:val="00646639"/>
    <w:rsid w:val="006468AD"/>
    <w:rsid w:val="00646BBB"/>
    <w:rsid w:val="00646E88"/>
    <w:rsid w:val="00646FC2"/>
    <w:rsid w:val="006472C1"/>
    <w:rsid w:val="0064754D"/>
    <w:rsid w:val="0064759D"/>
    <w:rsid w:val="006479F9"/>
    <w:rsid w:val="00650D05"/>
    <w:rsid w:val="00650D19"/>
    <w:rsid w:val="00651229"/>
    <w:rsid w:val="006515BD"/>
    <w:rsid w:val="00651E0B"/>
    <w:rsid w:val="00653D24"/>
    <w:rsid w:val="00654687"/>
    <w:rsid w:val="006549DC"/>
    <w:rsid w:val="00654D00"/>
    <w:rsid w:val="00654DB7"/>
    <w:rsid w:val="0065533D"/>
    <w:rsid w:val="00655F09"/>
    <w:rsid w:val="00656033"/>
    <w:rsid w:val="00656211"/>
    <w:rsid w:val="006566B0"/>
    <w:rsid w:val="00656BF1"/>
    <w:rsid w:val="00656FAE"/>
    <w:rsid w:val="00657031"/>
    <w:rsid w:val="0065720A"/>
    <w:rsid w:val="00657562"/>
    <w:rsid w:val="006577CC"/>
    <w:rsid w:val="006578B4"/>
    <w:rsid w:val="00657CBA"/>
    <w:rsid w:val="00657E06"/>
    <w:rsid w:val="00661A44"/>
    <w:rsid w:val="00661F48"/>
    <w:rsid w:val="006621B9"/>
    <w:rsid w:val="00662408"/>
    <w:rsid w:val="00662AC7"/>
    <w:rsid w:val="00662C01"/>
    <w:rsid w:val="00664133"/>
    <w:rsid w:val="00664210"/>
    <w:rsid w:val="0066456F"/>
    <w:rsid w:val="006647EC"/>
    <w:rsid w:val="00664914"/>
    <w:rsid w:val="006649E4"/>
    <w:rsid w:val="00664C6E"/>
    <w:rsid w:val="0066546B"/>
    <w:rsid w:val="00665D10"/>
    <w:rsid w:val="00665DB9"/>
    <w:rsid w:val="00665FA1"/>
    <w:rsid w:val="00665FA5"/>
    <w:rsid w:val="00666B7A"/>
    <w:rsid w:val="006673E1"/>
    <w:rsid w:val="00667F21"/>
    <w:rsid w:val="00667F5B"/>
    <w:rsid w:val="00670669"/>
    <w:rsid w:val="00670722"/>
    <w:rsid w:val="00671896"/>
    <w:rsid w:val="006718D9"/>
    <w:rsid w:val="00671B7A"/>
    <w:rsid w:val="006724CC"/>
    <w:rsid w:val="00672658"/>
    <w:rsid w:val="0067332B"/>
    <w:rsid w:val="00673CE7"/>
    <w:rsid w:val="00673FA2"/>
    <w:rsid w:val="00674774"/>
    <w:rsid w:val="0067479D"/>
    <w:rsid w:val="006752FB"/>
    <w:rsid w:val="006759A8"/>
    <w:rsid w:val="006764AD"/>
    <w:rsid w:val="00676844"/>
    <w:rsid w:val="00676972"/>
    <w:rsid w:val="00676A95"/>
    <w:rsid w:val="00676D58"/>
    <w:rsid w:val="006770DB"/>
    <w:rsid w:val="0067782F"/>
    <w:rsid w:val="00677CA2"/>
    <w:rsid w:val="00677EF4"/>
    <w:rsid w:val="00680449"/>
    <w:rsid w:val="00681334"/>
    <w:rsid w:val="0068168B"/>
    <w:rsid w:val="0068175A"/>
    <w:rsid w:val="00681914"/>
    <w:rsid w:val="00681BE5"/>
    <w:rsid w:val="00681ED3"/>
    <w:rsid w:val="00681EED"/>
    <w:rsid w:val="0068213D"/>
    <w:rsid w:val="0068235A"/>
    <w:rsid w:val="006825C8"/>
    <w:rsid w:val="00682625"/>
    <w:rsid w:val="00682E05"/>
    <w:rsid w:val="006831A7"/>
    <w:rsid w:val="00684092"/>
    <w:rsid w:val="0068544F"/>
    <w:rsid w:val="00685B06"/>
    <w:rsid w:val="00685F83"/>
    <w:rsid w:val="006860EE"/>
    <w:rsid w:val="006860FD"/>
    <w:rsid w:val="0068687E"/>
    <w:rsid w:val="00686FA6"/>
    <w:rsid w:val="0068704B"/>
    <w:rsid w:val="0068752B"/>
    <w:rsid w:val="0068798E"/>
    <w:rsid w:val="006900ED"/>
    <w:rsid w:val="00690667"/>
    <w:rsid w:val="00691879"/>
    <w:rsid w:val="006918DB"/>
    <w:rsid w:val="00691AE4"/>
    <w:rsid w:val="0069266C"/>
    <w:rsid w:val="0069288E"/>
    <w:rsid w:val="00693CC6"/>
    <w:rsid w:val="00693EAA"/>
    <w:rsid w:val="0069448F"/>
    <w:rsid w:val="00694D91"/>
    <w:rsid w:val="00694EBA"/>
    <w:rsid w:val="006951B9"/>
    <w:rsid w:val="00695243"/>
    <w:rsid w:val="00695277"/>
    <w:rsid w:val="006953B3"/>
    <w:rsid w:val="0069609D"/>
    <w:rsid w:val="00696413"/>
    <w:rsid w:val="0069673E"/>
    <w:rsid w:val="00696F52"/>
    <w:rsid w:val="00697145"/>
    <w:rsid w:val="006971A0"/>
    <w:rsid w:val="006A03A7"/>
    <w:rsid w:val="006A062A"/>
    <w:rsid w:val="006A09C7"/>
    <w:rsid w:val="006A0AE3"/>
    <w:rsid w:val="006A1290"/>
    <w:rsid w:val="006A140C"/>
    <w:rsid w:val="006A1720"/>
    <w:rsid w:val="006A1FB6"/>
    <w:rsid w:val="006A2340"/>
    <w:rsid w:val="006A2550"/>
    <w:rsid w:val="006A294B"/>
    <w:rsid w:val="006A2D10"/>
    <w:rsid w:val="006A3146"/>
    <w:rsid w:val="006A3167"/>
    <w:rsid w:val="006A3B84"/>
    <w:rsid w:val="006A3C87"/>
    <w:rsid w:val="006A417D"/>
    <w:rsid w:val="006A42B1"/>
    <w:rsid w:val="006A458B"/>
    <w:rsid w:val="006A4654"/>
    <w:rsid w:val="006A4D10"/>
    <w:rsid w:val="006A5221"/>
    <w:rsid w:val="006A5A73"/>
    <w:rsid w:val="006A5BF0"/>
    <w:rsid w:val="006A6455"/>
    <w:rsid w:val="006A66BC"/>
    <w:rsid w:val="006A6889"/>
    <w:rsid w:val="006A6E05"/>
    <w:rsid w:val="006A7193"/>
    <w:rsid w:val="006B0563"/>
    <w:rsid w:val="006B0769"/>
    <w:rsid w:val="006B22EC"/>
    <w:rsid w:val="006B2347"/>
    <w:rsid w:val="006B2589"/>
    <w:rsid w:val="006B281C"/>
    <w:rsid w:val="006B2B53"/>
    <w:rsid w:val="006B335C"/>
    <w:rsid w:val="006B34D5"/>
    <w:rsid w:val="006B3870"/>
    <w:rsid w:val="006B3C24"/>
    <w:rsid w:val="006B3E82"/>
    <w:rsid w:val="006B4529"/>
    <w:rsid w:val="006B462F"/>
    <w:rsid w:val="006B4777"/>
    <w:rsid w:val="006B4ABB"/>
    <w:rsid w:val="006B4DEB"/>
    <w:rsid w:val="006B54BF"/>
    <w:rsid w:val="006B5540"/>
    <w:rsid w:val="006B5670"/>
    <w:rsid w:val="006B5938"/>
    <w:rsid w:val="006B5F98"/>
    <w:rsid w:val="006B6495"/>
    <w:rsid w:val="006B6697"/>
    <w:rsid w:val="006B68B3"/>
    <w:rsid w:val="006B711C"/>
    <w:rsid w:val="006B7206"/>
    <w:rsid w:val="006B76D0"/>
    <w:rsid w:val="006B7A3D"/>
    <w:rsid w:val="006B7BC1"/>
    <w:rsid w:val="006C00BF"/>
    <w:rsid w:val="006C0715"/>
    <w:rsid w:val="006C07D6"/>
    <w:rsid w:val="006C0809"/>
    <w:rsid w:val="006C0C4A"/>
    <w:rsid w:val="006C0FEF"/>
    <w:rsid w:val="006C1137"/>
    <w:rsid w:val="006C1184"/>
    <w:rsid w:val="006C1AE3"/>
    <w:rsid w:val="006C1F41"/>
    <w:rsid w:val="006C22E9"/>
    <w:rsid w:val="006C23ED"/>
    <w:rsid w:val="006C2658"/>
    <w:rsid w:val="006C26F9"/>
    <w:rsid w:val="006C305D"/>
    <w:rsid w:val="006C3765"/>
    <w:rsid w:val="006C3A22"/>
    <w:rsid w:val="006C3CE4"/>
    <w:rsid w:val="006C3FB5"/>
    <w:rsid w:val="006C3FD1"/>
    <w:rsid w:val="006C42A8"/>
    <w:rsid w:val="006C58BE"/>
    <w:rsid w:val="006C5D01"/>
    <w:rsid w:val="006C5D5F"/>
    <w:rsid w:val="006C6029"/>
    <w:rsid w:val="006C6FE7"/>
    <w:rsid w:val="006C7B65"/>
    <w:rsid w:val="006C7E99"/>
    <w:rsid w:val="006D0019"/>
    <w:rsid w:val="006D025B"/>
    <w:rsid w:val="006D03F4"/>
    <w:rsid w:val="006D0F6B"/>
    <w:rsid w:val="006D182F"/>
    <w:rsid w:val="006D18FE"/>
    <w:rsid w:val="006D1CC4"/>
    <w:rsid w:val="006D2EA4"/>
    <w:rsid w:val="006D2FFA"/>
    <w:rsid w:val="006D3197"/>
    <w:rsid w:val="006D4E9E"/>
    <w:rsid w:val="006D55F9"/>
    <w:rsid w:val="006D595B"/>
    <w:rsid w:val="006D5B02"/>
    <w:rsid w:val="006D6B84"/>
    <w:rsid w:val="006D6C77"/>
    <w:rsid w:val="006D71DA"/>
    <w:rsid w:val="006D7743"/>
    <w:rsid w:val="006D7D5D"/>
    <w:rsid w:val="006D7D73"/>
    <w:rsid w:val="006E04A7"/>
    <w:rsid w:val="006E146A"/>
    <w:rsid w:val="006E1626"/>
    <w:rsid w:val="006E1886"/>
    <w:rsid w:val="006E193F"/>
    <w:rsid w:val="006E26A0"/>
    <w:rsid w:val="006E2860"/>
    <w:rsid w:val="006E2A5B"/>
    <w:rsid w:val="006E318F"/>
    <w:rsid w:val="006E360E"/>
    <w:rsid w:val="006E372B"/>
    <w:rsid w:val="006E38A4"/>
    <w:rsid w:val="006E3B8F"/>
    <w:rsid w:val="006E467D"/>
    <w:rsid w:val="006E4A5E"/>
    <w:rsid w:val="006E4F40"/>
    <w:rsid w:val="006E5029"/>
    <w:rsid w:val="006E57D5"/>
    <w:rsid w:val="006E59BD"/>
    <w:rsid w:val="006E5B7D"/>
    <w:rsid w:val="006E63CC"/>
    <w:rsid w:val="006E648D"/>
    <w:rsid w:val="006E69F2"/>
    <w:rsid w:val="006E7BE6"/>
    <w:rsid w:val="006F028E"/>
    <w:rsid w:val="006F08A1"/>
    <w:rsid w:val="006F0EBE"/>
    <w:rsid w:val="006F0F37"/>
    <w:rsid w:val="006F1257"/>
    <w:rsid w:val="006F176F"/>
    <w:rsid w:val="006F1CFF"/>
    <w:rsid w:val="006F2727"/>
    <w:rsid w:val="006F2956"/>
    <w:rsid w:val="006F2F10"/>
    <w:rsid w:val="006F30A0"/>
    <w:rsid w:val="006F30B1"/>
    <w:rsid w:val="006F373E"/>
    <w:rsid w:val="006F37AC"/>
    <w:rsid w:val="006F39CB"/>
    <w:rsid w:val="006F3E3F"/>
    <w:rsid w:val="006F4C1A"/>
    <w:rsid w:val="006F585D"/>
    <w:rsid w:val="006F5AAA"/>
    <w:rsid w:val="006F5D16"/>
    <w:rsid w:val="006F5FD0"/>
    <w:rsid w:val="006F6BC0"/>
    <w:rsid w:val="006F742E"/>
    <w:rsid w:val="006F7533"/>
    <w:rsid w:val="006F7B01"/>
    <w:rsid w:val="006F7DC7"/>
    <w:rsid w:val="006F7F68"/>
    <w:rsid w:val="00700A7B"/>
    <w:rsid w:val="00700DC5"/>
    <w:rsid w:val="00700FB0"/>
    <w:rsid w:val="0070147B"/>
    <w:rsid w:val="0070153A"/>
    <w:rsid w:val="00701668"/>
    <w:rsid w:val="007016FB"/>
    <w:rsid w:val="00701710"/>
    <w:rsid w:val="007018A4"/>
    <w:rsid w:val="00702313"/>
    <w:rsid w:val="0070253C"/>
    <w:rsid w:val="00702669"/>
    <w:rsid w:val="00702D79"/>
    <w:rsid w:val="00702D87"/>
    <w:rsid w:val="00702DA1"/>
    <w:rsid w:val="00702F8A"/>
    <w:rsid w:val="007035A7"/>
    <w:rsid w:val="00703858"/>
    <w:rsid w:val="00703D00"/>
    <w:rsid w:val="0070403F"/>
    <w:rsid w:val="007041FB"/>
    <w:rsid w:val="007042D6"/>
    <w:rsid w:val="00704343"/>
    <w:rsid w:val="007045FF"/>
    <w:rsid w:val="00704F9A"/>
    <w:rsid w:val="00705F38"/>
    <w:rsid w:val="007064AD"/>
    <w:rsid w:val="00706941"/>
    <w:rsid w:val="00706A32"/>
    <w:rsid w:val="007073DB"/>
    <w:rsid w:val="007077A4"/>
    <w:rsid w:val="00710828"/>
    <w:rsid w:val="00710D30"/>
    <w:rsid w:val="007110D5"/>
    <w:rsid w:val="00711539"/>
    <w:rsid w:val="00711601"/>
    <w:rsid w:val="00711648"/>
    <w:rsid w:val="0071188B"/>
    <w:rsid w:val="007119C9"/>
    <w:rsid w:val="00711F7A"/>
    <w:rsid w:val="007120D8"/>
    <w:rsid w:val="007124D3"/>
    <w:rsid w:val="007127C4"/>
    <w:rsid w:val="00712890"/>
    <w:rsid w:val="007128AE"/>
    <w:rsid w:val="00712911"/>
    <w:rsid w:val="00712C58"/>
    <w:rsid w:val="0071306C"/>
    <w:rsid w:val="0071381F"/>
    <w:rsid w:val="00713B36"/>
    <w:rsid w:val="00713CB1"/>
    <w:rsid w:val="007140D8"/>
    <w:rsid w:val="00714333"/>
    <w:rsid w:val="00714BB2"/>
    <w:rsid w:val="00714DCC"/>
    <w:rsid w:val="00715112"/>
    <w:rsid w:val="00715420"/>
    <w:rsid w:val="0071549A"/>
    <w:rsid w:val="0071591E"/>
    <w:rsid w:val="007160CD"/>
    <w:rsid w:val="0071671D"/>
    <w:rsid w:val="007167C1"/>
    <w:rsid w:val="00716AB2"/>
    <w:rsid w:val="00716B5E"/>
    <w:rsid w:val="00716BAC"/>
    <w:rsid w:val="00716E4B"/>
    <w:rsid w:val="00717368"/>
    <w:rsid w:val="007179B6"/>
    <w:rsid w:val="00717BD7"/>
    <w:rsid w:val="00720FBB"/>
    <w:rsid w:val="007217D1"/>
    <w:rsid w:val="00721FA2"/>
    <w:rsid w:val="007221A4"/>
    <w:rsid w:val="00722494"/>
    <w:rsid w:val="007224F7"/>
    <w:rsid w:val="007224FE"/>
    <w:rsid w:val="0072267F"/>
    <w:rsid w:val="0072320A"/>
    <w:rsid w:val="0072350B"/>
    <w:rsid w:val="00724190"/>
    <w:rsid w:val="007244E4"/>
    <w:rsid w:val="00725004"/>
    <w:rsid w:val="007251A2"/>
    <w:rsid w:val="00725885"/>
    <w:rsid w:val="007259BE"/>
    <w:rsid w:val="00725A77"/>
    <w:rsid w:val="0072780C"/>
    <w:rsid w:val="00727CD4"/>
    <w:rsid w:val="0073004F"/>
    <w:rsid w:val="0073016F"/>
    <w:rsid w:val="0073068E"/>
    <w:rsid w:val="007307E3"/>
    <w:rsid w:val="00730ADD"/>
    <w:rsid w:val="007312E2"/>
    <w:rsid w:val="0073167B"/>
    <w:rsid w:val="0073191B"/>
    <w:rsid w:val="00731C7C"/>
    <w:rsid w:val="0073255E"/>
    <w:rsid w:val="007329E1"/>
    <w:rsid w:val="00732ACC"/>
    <w:rsid w:val="00732E79"/>
    <w:rsid w:val="00732F0E"/>
    <w:rsid w:val="00733337"/>
    <w:rsid w:val="007334ED"/>
    <w:rsid w:val="00733DF5"/>
    <w:rsid w:val="0073454B"/>
    <w:rsid w:val="00734597"/>
    <w:rsid w:val="007349EE"/>
    <w:rsid w:val="00734BD5"/>
    <w:rsid w:val="00734DAD"/>
    <w:rsid w:val="00735597"/>
    <w:rsid w:val="00735951"/>
    <w:rsid w:val="00735CBD"/>
    <w:rsid w:val="0073618A"/>
    <w:rsid w:val="007367A3"/>
    <w:rsid w:val="00736953"/>
    <w:rsid w:val="00736BFF"/>
    <w:rsid w:val="00736C17"/>
    <w:rsid w:val="00737B88"/>
    <w:rsid w:val="00737C67"/>
    <w:rsid w:val="00737DC3"/>
    <w:rsid w:val="007403E7"/>
    <w:rsid w:val="00740866"/>
    <w:rsid w:val="00740886"/>
    <w:rsid w:val="007409D1"/>
    <w:rsid w:val="00740EF5"/>
    <w:rsid w:val="007413D0"/>
    <w:rsid w:val="00741831"/>
    <w:rsid w:val="00742221"/>
    <w:rsid w:val="0074223C"/>
    <w:rsid w:val="00742E56"/>
    <w:rsid w:val="00742F35"/>
    <w:rsid w:val="00743400"/>
    <w:rsid w:val="00743A60"/>
    <w:rsid w:val="00743C6C"/>
    <w:rsid w:val="007442D1"/>
    <w:rsid w:val="007445F3"/>
    <w:rsid w:val="00744F25"/>
    <w:rsid w:val="00744FA0"/>
    <w:rsid w:val="007452E6"/>
    <w:rsid w:val="00745419"/>
    <w:rsid w:val="00745DBE"/>
    <w:rsid w:val="007467E3"/>
    <w:rsid w:val="00746972"/>
    <w:rsid w:val="00746BD9"/>
    <w:rsid w:val="00746C37"/>
    <w:rsid w:val="00746CB6"/>
    <w:rsid w:val="007471DD"/>
    <w:rsid w:val="007476F8"/>
    <w:rsid w:val="00747720"/>
    <w:rsid w:val="0074772E"/>
    <w:rsid w:val="00747901"/>
    <w:rsid w:val="00747B71"/>
    <w:rsid w:val="00747CD9"/>
    <w:rsid w:val="0075042A"/>
    <w:rsid w:val="00750645"/>
    <w:rsid w:val="00750AF7"/>
    <w:rsid w:val="00750B15"/>
    <w:rsid w:val="007511EF"/>
    <w:rsid w:val="00751A9F"/>
    <w:rsid w:val="00752416"/>
    <w:rsid w:val="00752619"/>
    <w:rsid w:val="00752924"/>
    <w:rsid w:val="00752F25"/>
    <w:rsid w:val="00753000"/>
    <w:rsid w:val="007535EE"/>
    <w:rsid w:val="00753965"/>
    <w:rsid w:val="00753973"/>
    <w:rsid w:val="00753F48"/>
    <w:rsid w:val="00753F66"/>
    <w:rsid w:val="00755170"/>
    <w:rsid w:val="00755980"/>
    <w:rsid w:val="0075667E"/>
    <w:rsid w:val="00756936"/>
    <w:rsid w:val="00756AA4"/>
    <w:rsid w:val="00756B76"/>
    <w:rsid w:val="00756C63"/>
    <w:rsid w:val="00756DE1"/>
    <w:rsid w:val="007570BF"/>
    <w:rsid w:val="007571D1"/>
    <w:rsid w:val="0075750D"/>
    <w:rsid w:val="00757B3A"/>
    <w:rsid w:val="00757F4F"/>
    <w:rsid w:val="00757FCD"/>
    <w:rsid w:val="007606DC"/>
    <w:rsid w:val="00760856"/>
    <w:rsid w:val="00760A7C"/>
    <w:rsid w:val="00761DFB"/>
    <w:rsid w:val="007637DF"/>
    <w:rsid w:val="0076430A"/>
    <w:rsid w:val="007644A8"/>
    <w:rsid w:val="00764676"/>
    <w:rsid w:val="00764AC4"/>
    <w:rsid w:val="00764E6D"/>
    <w:rsid w:val="007650B3"/>
    <w:rsid w:val="00765885"/>
    <w:rsid w:val="00765B8A"/>
    <w:rsid w:val="00765C12"/>
    <w:rsid w:val="00765FF8"/>
    <w:rsid w:val="007660DF"/>
    <w:rsid w:val="00766BC1"/>
    <w:rsid w:val="007672A9"/>
    <w:rsid w:val="007672D4"/>
    <w:rsid w:val="00767D33"/>
    <w:rsid w:val="0077042F"/>
    <w:rsid w:val="007705B0"/>
    <w:rsid w:val="00770A65"/>
    <w:rsid w:val="00770FE5"/>
    <w:rsid w:val="00771179"/>
    <w:rsid w:val="00771FD8"/>
    <w:rsid w:val="007726F9"/>
    <w:rsid w:val="00772E53"/>
    <w:rsid w:val="00772F9F"/>
    <w:rsid w:val="007734C2"/>
    <w:rsid w:val="00773B5C"/>
    <w:rsid w:val="00773CD6"/>
    <w:rsid w:val="00774460"/>
    <w:rsid w:val="00774977"/>
    <w:rsid w:val="00774AF0"/>
    <w:rsid w:val="00774D31"/>
    <w:rsid w:val="007751B9"/>
    <w:rsid w:val="007755BD"/>
    <w:rsid w:val="00775A0F"/>
    <w:rsid w:val="00775DDC"/>
    <w:rsid w:val="00775EB9"/>
    <w:rsid w:val="00776BD7"/>
    <w:rsid w:val="00776D36"/>
    <w:rsid w:val="00776F1E"/>
    <w:rsid w:val="0077743F"/>
    <w:rsid w:val="0077767B"/>
    <w:rsid w:val="00777AA2"/>
    <w:rsid w:val="00777E38"/>
    <w:rsid w:val="007800A0"/>
    <w:rsid w:val="007803B6"/>
    <w:rsid w:val="00780430"/>
    <w:rsid w:val="007804D8"/>
    <w:rsid w:val="00780995"/>
    <w:rsid w:val="00782622"/>
    <w:rsid w:val="007830CC"/>
    <w:rsid w:val="00783510"/>
    <w:rsid w:val="007836E5"/>
    <w:rsid w:val="00783EC8"/>
    <w:rsid w:val="00783FBA"/>
    <w:rsid w:val="007842EE"/>
    <w:rsid w:val="00784CAA"/>
    <w:rsid w:val="00784E59"/>
    <w:rsid w:val="00784F75"/>
    <w:rsid w:val="00785B4B"/>
    <w:rsid w:val="00786098"/>
    <w:rsid w:val="007875AC"/>
    <w:rsid w:val="00787BD0"/>
    <w:rsid w:val="00787DBD"/>
    <w:rsid w:val="0079019E"/>
    <w:rsid w:val="007901DB"/>
    <w:rsid w:val="007902C6"/>
    <w:rsid w:val="00790436"/>
    <w:rsid w:val="00790541"/>
    <w:rsid w:val="0079074E"/>
    <w:rsid w:val="007908EF"/>
    <w:rsid w:val="00790909"/>
    <w:rsid w:val="00790D5D"/>
    <w:rsid w:val="00791335"/>
    <w:rsid w:val="007913BC"/>
    <w:rsid w:val="00791C73"/>
    <w:rsid w:val="00792091"/>
    <w:rsid w:val="007921FF"/>
    <w:rsid w:val="00792D9D"/>
    <w:rsid w:val="00794031"/>
    <w:rsid w:val="007941C8"/>
    <w:rsid w:val="00794561"/>
    <w:rsid w:val="007945F2"/>
    <w:rsid w:val="007946ED"/>
    <w:rsid w:val="00794943"/>
    <w:rsid w:val="00794BEC"/>
    <w:rsid w:val="0079562D"/>
    <w:rsid w:val="00795E63"/>
    <w:rsid w:val="00795F91"/>
    <w:rsid w:val="007965FC"/>
    <w:rsid w:val="00796635"/>
    <w:rsid w:val="00796905"/>
    <w:rsid w:val="00797018"/>
    <w:rsid w:val="00797354"/>
    <w:rsid w:val="00797442"/>
    <w:rsid w:val="007974D3"/>
    <w:rsid w:val="00797537"/>
    <w:rsid w:val="0079786E"/>
    <w:rsid w:val="00797885"/>
    <w:rsid w:val="007A068C"/>
    <w:rsid w:val="007A0A0D"/>
    <w:rsid w:val="007A0BA4"/>
    <w:rsid w:val="007A1171"/>
    <w:rsid w:val="007A19B1"/>
    <w:rsid w:val="007A20B8"/>
    <w:rsid w:val="007A20BF"/>
    <w:rsid w:val="007A234A"/>
    <w:rsid w:val="007A2F93"/>
    <w:rsid w:val="007A32B7"/>
    <w:rsid w:val="007A3730"/>
    <w:rsid w:val="007A3E82"/>
    <w:rsid w:val="007A4017"/>
    <w:rsid w:val="007A4A62"/>
    <w:rsid w:val="007A4D70"/>
    <w:rsid w:val="007A4EE8"/>
    <w:rsid w:val="007A513E"/>
    <w:rsid w:val="007A5B6C"/>
    <w:rsid w:val="007A6828"/>
    <w:rsid w:val="007A6E2A"/>
    <w:rsid w:val="007A6FA9"/>
    <w:rsid w:val="007A7176"/>
    <w:rsid w:val="007A7660"/>
    <w:rsid w:val="007A76A8"/>
    <w:rsid w:val="007A77C8"/>
    <w:rsid w:val="007A7B15"/>
    <w:rsid w:val="007A7B3D"/>
    <w:rsid w:val="007A7CBF"/>
    <w:rsid w:val="007B00E2"/>
    <w:rsid w:val="007B019F"/>
    <w:rsid w:val="007B04BD"/>
    <w:rsid w:val="007B04D3"/>
    <w:rsid w:val="007B07B4"/>
    <w:rsid w:val="007B0E05"/>
    <w:rsid w:val="007B0EFF"/>
    <w:rsid w:val="007B1826"/>
    <w:rsid w:val="007B1991"/>
    <w:rsid w:val="007B1D0A"/>
    <w:rsid w:val="007B1E89"/>
    <w:rsid w:val="007B28DD"/>
    <w:rsid w:val="007B2980"/>
    <w:rsid w:val="007B325E"/>
    <w:rsid w:val="007B33A3"/>
    <w:rsid w:val="007B3423"/>
    <w:rsid w:val="007B368D"/>
    <w:rsid w:val="007B424B"/>
    <w:rsid w:val="007B44CC"/>
    <w:rsid w:val="007B4EA3"/>
    <w:rsid w:val="007B4FCD"/>
    <w:rsid w:val="007B5E20"/>
    <w:rsid w:val="007B6191"/>
    <w:rsid w:val="007B630E"/>
    <w:rsid w:val="007B64F9"/>
    <w:rsid w:val="007B663F"/>
    <w:rsid w:val="007B7AA6"/>
    <w:rsid w:val="007B7DBA"/>
    <w:rsid w:val="007C0397"/>
    <w:rsid w:val="007C0399"/>
    <w:rsid w:val="007C0418"/>
    <w:rsid w:val="007C085C"/>
    <w:rsid w:val="007C0B47"/>
    <w:rsid w:val="007C0BF3"/>
    <w:rsid w:val="007C0C06"/>
    <w:rsid w:val="007C16DB"/>
    <w:rsid w:val="007C1B47"/>
    <w:rsid w:val="007C2001"/>
    <w:rsid w:val="007C23D2"/>
    <w:rsid w:val="007C24B0"/>
    <w:rsid w:val="007C2750"/>
    <w:rsid w:val="007C2C38"/>
    <w:rsid w:val="007C2E5D"/>
    <w:rsid w:val="007C2EE1"/>
    <w:rsid w:val="007C3588"/>
    <w:rsid w:val="007C377F"/>
    <w:rsid w:val="007C3A18"/>
    <w:rsid w:val="007C3ECA"/>
    <w:rsid w:val="007C4426"/>
    <w:rsid w:val="007C4726"/>
    <w:rsid w:val="007C4C34"/>
    <w:rsid w:val="007C5668"/>
    <w:rsid w:val="007C58F6"/>
    <w:rsid w:val="007C641D"/>
    <w:rsid w:val="007C68AA"/>
    <w:rsid w:val="007C6962"/>
    <w:rsid w:val="007C69F5"/>
    <w:rsid w:val="007C6D2A"/>
    <w:rsid w:val="007C715B"/>
    <w:rsid w:val="007C7339"/>
    <w:rsid w:val="007C76F9"/>
    <w:rsid w:val="007C7DF6"/>
    <w:rsid w:val="007C7FC4"/>
    <w:rsid w:val="007D082F"/>
    <w:rsid w:val="007D0835"/>
    <w:rsid w:val="007D1088"/>
    <w:rsid w:val="007D110F"/>
    <w:rsid w:val="007D136E"/>
    <w:rsid w:val="007D1516"/>
    <w:rsid w:val="007D1952"/>
    <w:rsid w:val="007D1BA5"/>
    <w:rsid w:val="007D213F"/>
    <w:rsid w:val="007D2326"/>
    <w:rsid w:val="007D263B"/>
    <w:rsid w:val="007D3170"/>
    <w:rsid w:val="007D33AB"/>
    <w:rsid w:val="007D34FF"/>
    <w:rsid w:val="007D3646"/>
    <w:rsid w:val="007D391A"/>
    <w:rsid w:val="007D3A71"/>
    <w:rsid w:val="007D404C"/>
    <w:rsid w:val="007D485A"/>
    <w:rsid w:val="007D48E1"/>
    <w:rsid w:val="007D4B0A"/>
    <w:rsid w:val="007D4F80"/>
    <w:rsid w:val="007D52C8"/>
    <w:rsid w:val="007D5799"/>
    <w:rsid w:val="007D57DD"/>
    <w:rsid w:val="007D5CA4"/>
    <w:rsid w:val="007D5D96"/>
    <w:rsid w:val="007D61F6"/>
    <w:rsid w:val="007D6572"/>
    <w:rsid w:val="007D66D8"/>
    <w:rsid w:val="007D6EF2"/>
    <w:rsid w:val="007D70D9"/>
    <w:rsid w:val="007D7EB8"/>
    <w:rsid w:val="007D7F56"/>
    <w:rsid w:val="007E0259"/>
    <w:rsid w:val="007E067B"/>
    <w:rsid w:val="007E0683"/>
    <w:rsid w:val="007E082C"/>
    <w:rsid w:val="007E182D"/>
    <w:rsid w:val="007E2ACD"/>
    <w:rsid w:val="007E2C13"/>
    <w:rsid w:val="007E3A24"/>
    <w:rsid w:val="007E3AC1"/>
    <w:rsid w:val="007E3C15"/>
    <w:rsid w:val="007E40F0"/>
    <w:rsid w:val="007E4A86"/>
    <w:rsid w:val="007E5BFF"/>
    <w:rsid w:val="007E5C23"/>
    <w:rsid w:val="007E6643"/>
    <w:rsid w:val="007E75DC"/>
    <w:rsid w:val="007E7A42"/>
    <w:rsid w:val="007E7B5E"/>
    <w:rsid w:val="007E7D50"/>
    <w:rsid w:val="007E7DE8"/>
    <w:rsid w:val="007F0777"/>
    <w:rsid w:val="007F0B74"/>
    <w:rsid w:val="007F0F14"/>
    <w:rsid w:val="007F0FEC"/>
    <w:rsid w:val="007F13E7"/>
    <w:rsid w:val="007F1578"/>
    <w:rsid w:val="007F1782"/>
    <w:rsid w:val="007F1A7D"/>
    <w:rsid w:val="007F1D27"/>
    <w:rsid w:val="007F1DFD"/>
    <w:rsid w:val="007F1ECE"/>
    <w:rsid w:val="007F241A"/>
    <w:rsid w:val="007F2667"/>
    <w:rsid w:val="007F270E"/>
    <w:rsid w:val="007F27AC"/>
    <w:rsid w:val="007F2BBF"/>
    <w:rsid w:val="007F2BFC"/>
    <w:rsid w:val="007F3447"/>
    <w:rsid w:val="007F37A7"/>
    <w:rsid w:val="007F3D54"/>
    <w:rsid w:val="007F3D79"/>
    <w:rsid w:val="007F41AB"/>
    <w:rsid w:val="007F41E6"/>
    <w:rsid w:val="007F4211"/>
    <w:rsid w:val="007F438E"/>
    <w:rsid w:val="007F48EB"/>
    <w:rsid w:val="007F4F75"/>
    <w:rsid w:val="007F5115"/>
    <w:rsid w:val="007F584B"/>
    <w:rsid w:val="007F5A5E"/>
    <w:rsid w:val="007F6095"/>
    <w:rsid w:val="007F6512"/>
    <w:rsid w:val="007F73D5"/>
    <w:rsid w:val="007F75AF"/>
    <w:rsid w:val="007F7BD7"/>
    <w:rsid w:val="007F7F78"/>
    <w:rsid w:val="00800029"/>
    <w:rsid w:val="008001A3"/>
    <w:rsid w:val="00800DBF"/>
    <w:rsid w:val="0080105A"/>
    <w:rsid w:val="00802124"/>
    <w:rsid w:val="0080219B"/>
    <w:rsid w:val="00802524"/>
    <w:rsid w:val="008026A6"/>
    <w:rsid w:val="008026D2"/>
    <w:rsid w:val="008027FF"/>
    <w:rsid w:val="00802E65"/>
    <w:rsid w:val="008039D6"/>
    <w:rsid w:val="0080403B"/>
    <w:rsid w:val="00804115"/>
    <w:rsid w:val="00804349"/>
    <w:rsid w:val="00804357"/>
    <w:rsid w:val="0080435C"/>
    <w:rsid w:val="008046D4"/>
    <w:rsid w:val="00804E9D"/>
    <w:rsid w:val="00805770"/>
    <w:rsid w:val="00805C43"/>
    <w:rsid w:val="00805F2F"/>
    <w:rsid w:val="00806432"/>
    <w:rsid w:val="00807601"/>
    <w:rsid w:val="00807612"/>
    <w:rsid w:val="00807DAB"/>
    <w:rsid w:val="00807ECE"/>
    <w:rsid w:val="0081064D"/>
    <w:rsid w:val="00810B28"/>
    <w:rsid w:val="00810D4C"/>
    <w:rsid w:val="00811B25"/>
    <w:rsid w:val="00811B5C"/>
    <w:rsid w:val="00811F56"/>
    <w:rsid w:val="00812868"/>
    <w:rsid w:val="00812D2B"/>
    <w:rsid w:val="00813662"/>
    <w:rsid w:val="0081414C"/>
    <w:rsid w:val="008141C2"/>
    <w:rsid w:val="00814699"/>
    <w:rsid w:val="00814703"/>
    <w:rsid w:val="00814AEB"/>
    <w:rsid w:val="00814C41"/>
    <w:rsid w:val="00816107"/>
    <w:rsid w:val="00817286"/>
    <w:rsid w:val="008178C2"/>
    <w:rsid w:val="00817DAC"/>
    <w:rsid w:val="0082007F"/>
    <w:rsid w:val="0082031A"/>
    <w:rsid w:val="00820A81"/>
    <w:rsid w:val="008213EA"/>
    <w:rsid w:val="008218D0"/>
    <w:rsid w:val="00821EC7"/>
    <w:rsid w:val="008220D3"/>
    <w:rsid w:val="008222C7"/>
    <w:rsid w:val="00822620"/>
    <w:rsid w:val="00822793"/>
    <w:rsid w:val="00822E2C"/>
    <w:rsid w:val="00823FBA"/>
    <w:rsid w:val="0082400A"/>
    <w:rsid w:val="0082407D"/>
    <w:rsid w:val="008243F5"/>
    <w:rsid w:val="00824642"/>
    <w:rsid w:val="00824D38"/>
    <w:rsid w:val="00825B0E"/>
    <w:rsid w:val="0082641A"/>
    <w:rsid w:val="0082658F"/>
    <w:rsid w:val="008269B1"/>
    <w:rsid w:val="008269CC"/>
    <w:rsid w:val="00826BB3"/>
    <w:rsid w:val="00827086"/>
    <w:rsid w:val="008277DC"/>
    <w:rsid w:val="00827C88"/>
    <w:rsid w:val="00827E60"/>
    <w:rsid w:val="008300B2"/>
    <w:rsid w:val="00830260"/>
    <w:rsid w:val="008302DD"/>
    <w:rsid w:val="008305C2"/>
    <w:rsid w:val="008306F5"/>
    <w:rsid w:val="00830C03"/>
    <w:rsid w:val="00830E22"/>
    <w:rsid w:val="00830ECA"/>
    <w:rsid w:val="008313B8"/>
    <w:rsid w:val="00831AF8"/>
    <w:rsid w:val="008325BC"/>
    <w:rsid w:val="008326B6"/>
    <w:rsid w:val="008327AA"/>
    <w:rsid w:val="0083297B"/>
    <w:rsid w:val="00832EE2"/>
    <w:rsid w:val="008337D9"/>
    <w:rsid w:val="00833820"/>
    <w:rsid w:val="008343BB"/>
    <w:rsid w:val="00834DC8"/>
    <w:rsid w:val="00835481"/>
    <w:rsid w:val="00835C80"/>
    <w:rsid w:val="00835D47"/>
    <w:rsid w:val="00840335"/>
    <w:rsid w:val="0084083D"/>
    <w:rsid w:val="00840AEA"/>
    <w:rsid w:val="008415A8"/>
    <w:rsid w:val="00841C13"/>
    <w:rsid w:val="0084204E"/>
    <w:rsid w:val="00843087"/>
    <w:rsid w:val="0084324F"/>
    <w:rsid w:val="008437AB"/>
    <w:rsid w:val="00843ECB"/>
    <w:rsid w:val="008445A9"/>
    <w:rsid w:val="0084471B"/>
    <w:rsid w:val="0084507F"/>
    <w:rsid w:val="00845085"/>
    <w:rsid w:val="008450FF"/>
    <w:rsid w:val="0084517B"/>
    <w:rsid w:val="00845B9E"/>
    <w:rsid w:val="00846090"/>
    <w:rsid w:val="00846108"/>
    <w:rsid w:val="00846697"/>
    <w:rsid w:val="00846B9C"/>
    <w:rsid w:val="0084729E"/>
    <w:rsid w:val="00847604"/>
    <w:rsid w:val="0084762B"/>
    <w:rsid w:val="008477F6"/>
    <w:rsid w:val="00847CCA"/>
    <w:rsid w:val="00847EF2"/>
    <w:rsid w:val="00847FD3"/>
    <w:rsid w:val="0085062E"/>
    <w:rsid w:val="00850A07"/>
    <w:rsid w:val="00850AEA"/>
    <w:rsid w:val="00850D69"/>
    <w:rsid w:val="008511F5"/>
    <w:rsid w:val="008513E1"/>
    <w:rsid w:val="00851891"/>
    <w:rsid w:val="00851A3C"/>
    <w:rsid w:val="00851D14"/>
    <w:rsid w:val="00852450"/>
    <w:rsid w:val="008525AF"/>
    <w:rsid w:val="00852657"/>
    <w:rsid w:val="00852915"/>
    <w:rsid w:val="008536FF"/>
    <w:rsid w:val="00854590"/>
    <w:rsid w:val="00854B7E"/>
    <w:rsid w:val="00855036"/>
    <w:rsid w:val="00855137"/>
    <w:rsid w:val="00855277"/>
    <w:rsid w:val="00855504"/>
    <w:rsid w:val="00855E37"/>
    <w:rsid w:val="00855FC1"/>
    <w:rsid w:val="008567C5"/>
    <w:rsid w:val="00856A1E"/>
    <w:rsid w:val="00856ED9"/>
    <w:rsid w:val="008573E5"/>
    <w:rsid w:val="00857E15"/>
    <w:rsid w:val="00860175"/>
    <w:rsid w:val="00860514"/>
    <w:rsid w:val="00861074"/>
    <w:rsid w:val="0086115C"/>
    <w:rsid w:val="00861291"/>
    <w:rsid w:val="0086170E"/>
    <w:rsid w:val="00861770"/>
    <w:rsid w:val="00861836"/>
    <w:rsid w:val="00861C8B"/>
    <w:rsid w:val="00861DE1"/>
    <w:rsid w:val="008622BD"/>
    <w:rsid w:val="008622C6"/>
    <w:rsid w:val="008628CE"/>
    <w:rsid w:val="008631B4"/>
    <w:rsid w:val="008634AB"/>
    <w:rsid w:val="008636A4"/>
    <w:rsid w:val="008639AB"/>
    <w:rsid w:val="00864100"/>
    <w:rsid w:val="00864427"/>
    <w:rsid w:val="00864A36"/>
    <w:rsid w:val="00865078"/>
    <w:rsid w:val="0086541B"/>
    <w:rsid w:val="008654D9"/>
    <w:rsid w:val="00865D08"/>
    <w:rsid w:val="008660B2"/>
    <w:rsid w:val="00866263"/>
    <w:rsid w:val="00866E0A"/>
    <w:rsid w:val="00866E6B"/>
    <w:rsid w:val="00867AB8"/>
    <w:rsid w:val="00867B97"/>
    <w:rsid w:val="00870086"/>
    <w:rsid w:val="00870C03"/>
    <w:rsid w:val="0087132D"/>
    <w:rsid w:val="00871695"/>
    <w:rsid w:val="00871803"/>
    <w:rsid w:val="00871C02"/>
    <w:rsid w:val="008723F7"/>
    <w:rsid w:val="008724CE"/>
    <w:rsid w:val="00872527"/>
    <w:rsid w:val="0087263B"/>
    <w:rsid w:val="00872B15"/>
    <w:rsid w:val="00872C5C"/>
    <w:rsid w:val="00873DCE"/>
    <w:rsid w:val="008740C2"/>
    <w:rsid w:val="008741F0"/>
    <w:rsid w:val="00874498"/>
    <w:rsid w:val="00874966"/>
    <w:rsid w:val="00875570"/>
    <w:rsid w:val="0087569A"/>
    <w:rsid w:val="00875863"/>
    <w:rsid w:val="00875960"/>
    <w:rsid w:val="00875B45"/>
    <w:rsid w:val="00875E54"/>
    <w:rsid w:val="00875F3D"/>
    <w:rsid w:val="00876B61"/>
    <w:rsid w:val="0087713B"/>
    <w:rsid w:val="008773ED"/>
    <w:rsid w:val="008779F6"/>
    <w:rsid w:val="00877C5C"/>
    <w:rsid w:val="00877D4E"/>
    <w:rsid w:val="00880250"/>
    <w:rsid w:val="0088082E"/>
    <w:rsid w:val="0088087C"/>
    <w:rsid w:val="008809AA"/>
    <w:rsid w:val="008809AF"/>
    <w:rsid w:val="00880B8E"/>
    <w:rsid w:val="00881B9E"/>
    <w:rsid w:val="00881C43"/>
    <w:rsid w:val="00881CD7"/>
    <w:rsid w:val="008825CF"/>
    <w:rsid w:val="008827DA"/>
    <w:rsid w:val="00883645"/>
    <w:rsid w:val="00883723"/>
    <w:rsid w:val="008837B5"/>
    <w:rsid w:val="00883A08"/>
    <w:rsid w:val="00883CF5"/>
    <w:rsid w:val="00884542"/>
    <w:rsid w:val="00884706"/>
    <w:rsid w:val="0088539D"/>
    <w:rsid w:val="008854C2"/>
    <w:rsid w:val="00885B3E"/>
    <w:rsid w:val="00885D17"/>
    <w:rsid w:val="00885D60"/>
    <w:rsid w:val="00886126"/>
    <w:rsid w:val="00886B18"/>
    <w:rsid w:val="00886F99"/>
    <w:rsid w:val="00887025"/>
    <w:rsid w:val="0088717C"/>
    <w:rsid w:val="0088775B"/>
    <w:rsid w:val="00890B52"/>
    <w:rsid w:val="0089127E"/>
    <w:rsid w:val="00891315"/>
    <w:rsid w:val="008917B5"/>
    <w:rsid w:val="00891E08"/>
    <w:rsid w:val="00891ECF"/>
    <w:rsid w:val="00892058"/>
    <w:rsid w:val="008920A0"/>
    <w:rsid w:val="00892338"/>
    <w:rsid w:val="00892465"/>
    <w:rsid w:val="00892D8F"/>
    <w:rsid w:val="008933B4"/>
    <w:rsid w:val="008933C4"/>
    <w:rsid w:val="0089346B"/>
    <w:rsid w:val="008935E4"/>
    <w:rsid w:val="008938D2"/>
    <w:rsid w:val="0089416C"/>
    <w:rsid w:val="0089473A"/>
    <w:rsid w:val="008947F1"/>
    <w:rsid w:val="00894D78"/>
    <w:rsid w:val="00894F00"/>
    <w:rsid w:val="008952D3"/>
    <w:rsid w:val="008961D5"/>
    <w:rsid w:val="0089646C"/>
    <w:rsid w:val="008966CC"/>
    <w:rsid w:val="0089685E"/>
    <w:rsid w:val="008969EB"/>
    <w:rsid w:val="00896B57"/>
    <w:rsid w:val="00896C46"/>
    <w:rsid w:val="00896F87"/>
    <w:rsid w:val="008A006F"/>
    <w:rsid w:val="008A1A33"/>
    <w:rsid w:val="008A1D24"/>
    <w:rsid w:val="008A2035"/>
    <w:rsid w:val="008A2D70"/>
    <w:rsid w:val="008A3313"/>
    <w:rsid w:val="008A34DC"/>
    <w:rsid w:val="008A39E0"/>
    <w:rsid w:val="008A420B"/>
    <w:rsid w:val="008A44FF"/>
    <w:rsid w:val="008A4CC3"/>
    <w:rsid w:val="008A4E7A"/>
    <w:rsid w:val="008A5486"/>
    <w:rsid w:val="008A5EB9"/>
    <w:rsid w:val="008A5FA2"/>
    <w:rsid w:val="008A608F"/>
    <w:rsid w:val="008A6D29"/>
    <w:rsid w:val="008A6E09"/>
    <w:rsid w:val="008A6E0E"/>
    <w:rsid w:val="008A6E6C"/>
    <w:rsid w:val="008A72C5"/>
    <w:rsid w:val="008A75AF"/>
    <w:rsid w:val="008A7A2F"/>
    <w:rsid w:val="008A7B5D"/>
    <w:rsid w:val="008A7BD3"/>
    <w:rsid w:val="008B1796"/>
    <w:rsid w:val="008B17CD"/>
    <w:rsid w:val="008B1C26"/>
    <w:rsid w:val="008B1F38"/>
    <w:rsid w:val="008B21E7"/>
    <w:rsid w:val="008B2597"/>
    <w:rsid w:val="008B27E2"/>
    <w:rsid w:val="008B2929"/>
    <w:rsid w:val="008B331E"/>
    <w:rsid w:val="008B3748"/>
    <w:rsid w:val="008B395A"/>
    <w:rsid w:val="008B3CAD"/>
    <w:rsid w:val="008B538D"/>
    <w:rsid w:val="008B5556"/>
    <w:rsid w:val="008B582B"/>
    <w:rsid w:val="008B5B84"/>
    <w:rsid w:val="008B5BB6"/>
    <w:rsid w:val="008B5D13"/>
    <w:rsid w:val="008B62B5"/>
    <w:rsid w:val="008B67DD"/>
    <w:rsid w:val="008B719E"/>
    <w:rsid w:val="008B71E0"/>
    <w:rsid w:val="008B7419"/>
    <w:rsid w:val="008B7A80"/>
    <w:rsid w:val="008B7DEB"/>
    <w:rsid w:val="008B7E4B"/>
    <w:rsid w:val="008B7F55"/>
    <w:rsid w:val="008C0A88"/>
    <w:rsid w:val="008C0BAA"/>
    <w:rsid w:val="008C0CB5"/>
    <w:rsid w:val="008C0D7B"/>
    <w:rsid w:val="008C18E8"/>
    <w:rsid w:val="008C23CA"/>
    <w:rsid w:val="008C2529"/>
    <w:rsid w:val="008C298D"/>
    <w:rsid w:val="008C2D92"/>
    <w:rsid w:val="008C2F95"/>
    <w:rsid w:val="008C2FD6"/>
    <w:rsid w:val="008C30F9"/>
    <w:rsid w:val="008C3169"/>
    <w:rsid w:val="008C32C5"/>
    <w:rsid w:val="008C3418"/>
    <w:rsid w:val="008C3687"/>
    <w:rsid w:val="008C37E6"/>
    <w:rsid w:val="008C3DF5"/>
    <w:rsid w:val="008C3EBF"/>
    <w:rsid w:val="008C48EC"/>
    <w:rsid w:val="008C4CEF"/>
    <w:rsid w:val="008C4F3A"/>
    <w:rsid w:val="008C4F67"/>
    <w:rsid w:val="008C554B"/>
    <w:rsid w:val="008C5745"/>
    <w:rsid w:val="008C5CA1"/>
    <w:rsid w:val="008C5F4E"/>
    <w:rsid w:val="008C5FB2"/>
    <w:rsid w:val="008C60B4"/>
    <w:rsid w:val="008C637B"/>
    <w:rsid w:val="008C6727"/>
    <w:rsid w:val="008C686E"/>
    <w:rsid w:val="008C6E61"/>
    <w:rsid w:val="008C6EBC"/>
    <w:rsid w:val="008C71AF"/>
    <w:rsid w:val="008C7945"/>
    <w:rsid w:val="008C7A6A"/>
    <w:rsid w:val="008D0590"/>
    <w:rsid w:val="008D0882"/>
    <w:rsid w:val="008D08F0"/>
    <w:rsid w:val="008D0B07"/>
    <w:rsid w:val="008D0FAB"/>
    <w:rsid w:val="008D161E"/>
    <w:rsid w:val="008D1A45"/>
    <w:rsid w:val="008D2171"/>
    <w:rsid w:val="008D256A"/>
    <w:rsid w:val="008D28C0"/>
    <w:rsid w:val="008D293B"/>
    <w:rsid w:val="008D3340"/>
    <w:rsid w:val="008D3844"/>
    <w:rsid w:val="008D4385"/>
    <w:rsid w:val="008D47B6"/>
    <w:rsid w:val="008D4E3D"/>
    <w:rsid w:val="008D5822"/>
    <w:rsid w:val="008D5A53"/>
    <w:rsid w:val="008D5B58"/>
    <w:rsid w:val="008D5D5E"/>
    <w:rsid w:val="008D60DF"/>
    <w:rsid w:val="008D614D"/>
    <w:rsid w:val="008D6641"/>
    <w:rsid w:val="008D68BD"/>
    <w:rsid w:val="008D6D92"/>
    <w:rsid w:val="008D7334"/>
    <w:rsid w:val="008D735C"/>
    <w:rsid w:val="008D7A90"/>
    <w:rsid w:val="008D7ECB"/>
    <w:rsid w:val="008D7F04"/>
    <w:rsid w:val="008E015F"/>
    <w:rsid w:val="008E0190"/>
    <w:rsid w:val="008E0EA8"/>
    <w:rsid w:val="008E1066"/>
    <w:rsid w:val="008E118C"/>
    <w:rsid w:val="008E140F"/>
    <w:rsid w:val="008E18D5"/>
    <w:rsid w:val="008E21DF"/>
    <w:rsid w:val="008E2269"/>
    <w:rsid w:val="008E2935"/>
    <w:rsid w:val="008E2ACC"/>
    <w:rsid w:val="008E317E"/>
    <w:rsid w:val="008E3794"/>
    <w:rsid w:val="008E37E1"/>
    <w:rsid w:val="008E4023"/>
    <w:rsid w:val="008E4147"/>
    <w:rsid w:val="008E43B4"/>
    <w:rsid w:val="008E4AF1"/>
    <w:rsid w:val="008E4E73"/>
    <w:rsid w:val="008E5320"/>
    <w:rsid w:val="008E556C"/>
    <w:rsid w:val="008E577F"/>
    <w:rsid w:val="008E5A0F"/>
    <w:rsid w:val="008E5A6F"/>
    <w:rsid w:val="008E5F0D"/>
    <w:rsid w:val="008E648C"/>
    <w:rsid w:val="008E64EB"/>
    <w:rsid w:val="008E66EB"/>
    <w:rsid w:val="008E6749"/>
    <w:rsid w:val="008E7129"/>
    <w:rsid w:val="008E728C"/>
    <w:rsid w:val="008E7327"/>
    <w:rsid w:val="008E7336"/>
    <w:rsid w:val="008E7372"/>
    <w:rsid w:val="008E75E8"/>
    <w:rsid w:val="008E7B20"/>
    <w:rsid w:val="008E7B61"/>
    <w:rsid w:val="008E7CB7"/>
    <w:rsid w:val="008F010A"/>
    <w:rsid w:val="008F0145"/>
    <w:rsid w:val="008F048E"/>
    <w:rsid w:val="008F05FE"/>
    <w:rsid w:val="008F06E7"/>
    <w:rsid w:val="008F0C1E"/>
    <w:rsid w:val="008F0D40"/>
    <w:rsid w:val="008F194B"/>
    <w:rsid w:val="008F2193"/>
    <w:rsid w:val="008F29FF"/>
    <w:rsid w:val="008F2A3C"/>
    <w:rsid w:val="008F2D83"/>
    <w:rsid w:val="008F2DB2"/>
    <w:rsid w:val="008F2F5B"/>
    <w:rsid w:val="008F3D77"/>
    <w:rsid w:val="008F438C"/>
    <w:rsid w:val="008F4BDE"/>
    <w:rsid w:val="008F4E92"/>
    <w:rsid w:val="008F55C5"/>
    <w:rsid w:val="008F5D03"/>
    <w:rsid w:val="008F5D05"/>
    <w:rsid w:val="008F5D76"/>
    <w:rsid w:val="008F618C"/>
    <w:rsid w:val="008F6492"/>
    <w:rsid w:val="008F6DC3"/>
    <w:rsid w:val="008F6E15"/>
    <w:rsid w:val="008F7374"/>
    <w:rsid w:val="008F7D94"/>
    <w:rsid w:val="008F7E62"/>
    <w:rsid w:val="009005AC"/>
    <w:rsid w:val="009012BD"/>
    <w:rsid w:val="009014DE"/>
    <w:rsid w:val="009016EC"/>
    <w:rsid w:val="0090190B"/>
    <w:rsid w:val="00901A3E"/>
    <w:rsid w:val="00901BE7"/>
    <w:rsid w:val="00902C90"/>
    <w:rsid w:val="0090346D"/>
    <w:rsid w:val="00903856"/>
    <w:rsid w:val="0090393B"/>
    <w:rsid w:val="00903A77"/>
    <w:rsid w:val="00903CAF"/>
    <w:rsid w:val="009042A2"/>
    <w:rsid w:val="0090431F"/>
    <w:rsid w:val="009049E2"/>
    <w:rsid w:val="00905132"/>
    <w:rsid w:val="0090559D"/>
    <w:rsid w:val="009064FB"/>
    <w:rsid w:val="009074A2"/>
    <w:rsid w:val="00907E86"/>
    <w:rsid w:val="009100B2"/>
    <w:rsid w:val="00910ACF"/>
    <w:rsid w:val="00910F91"/>
    <w:rsid w:val="0091123C"/>
    <w:rsid w:val="0091149F"/>
    <w:rsid w:val="0091175C"/>
    <w:rsid w:val="00911823"/>
    <w:rsid w:val="00911F24"/>
    <w:rsid w:val="0091288F"/>
    <w:rsid w:val="00912BAE"/>
    <w:rsid w:val="00912F04"/>
    <w:rsid w:val="009133FE"/>
    <w:rsid w:val="00913A26"/>
    <w:rsid w:val="00913BB0"/>
    <w:rsid w:val="00913F8F"/>
    <w:rsid w:val="00914111"/>
    <w:rsid w:val="00914850"/>
    <w:rsid w:val="009150A8"/>
    <w:rsid w:val="0091548B"/>
    <w:rsid w:val="009157FB"/>
    <w:rsid w:val="00915BC6"/>
    <w:rsid w:val="0091607D"/>
    <w:rsid w:val="009163D7"/>
    <w:rsid w:val="00916517"/>
    <w:rsid w:val="00916EF3"/>
    <w:rsid w:val="009171C6"/>
    <w:rsid w:val="00917263"/>
    <w:rsid w:val="009176C3"/>
    <w:rsid w:val="00917825"/>
    <w:rsid w:val="00917986"/>
    <w:rsid w:val="00917E39"/>
    <w:rsid w:val="00917E83"/>
    <w:rsid w:val="009209B7"/>
    <w:rsid w:val="009209FC"/>
    <w:rsid w:val="00920A73"/>
    <w:rsid w:val="00920B46"/>
    <w:rsid w:val="00920E7E"/>
    <w:rsid w:val="009211ED"/>
    <w:rsid w:val="00921644"/>
    <w:rsid w:val="0092176D"/>
    <w:rsid w:val="00921F00"/>
    <w:rsid w:val="00921F85"/>
    <w:rsid w:val="00921F9A"/>
    <w:rsid w:val="0092206B"/>
    <w:rsid w:val="0092264B"/>
    <w:rsid w:val="00922A5C"/>
    <w:rsid w:val="0092312C"/>
    <w:rsid w:val="009233C6"/>
    <w:rsid w:val="0092366C"/>
    <w:rsid w:val="00923DF3"/>
    <w:rsid w:val="00923F63"/>
    <w:rsid w:val="00924013"/>
    <w:rsid w:val="009240D6"/>
    <w:rsid w:val="009241D2"/>
    <w:rsid w:val="00924380"/>
    <w:rsid w:val="009243FB"/>
    <w:rsid w:val="0092453E"/>
    <w:rsid w:val="00924948"/>
    <w:rsid w:val="00924F4B"/>
    <w:rsid w:val="00925168"/>
    <w:rsid w:val="00925575"/>
    <w:rsid w:val="00925785"/>
    <w:rsid w:val="00925B8E"/>
    <w:rsid w:val="00926E00"/>
    <w:rsid w:val="00927797"/>
    <w:rsid w:val="0092780C"/>
    <w:rsid w:val="00927D04"/>
    <w:rsid w:val="00927F2E"/>
    <w:rsid w:val="00930345"/>
    <w:rsid w:val="00930396"/>
    <w:rsid w:val="009304B1"/>
    <w:rsid w:val="0093051A"/>
    <w:rsid w:val="00930651"/>
    <w:rsid w:val="0093089D"/>
    <w:rsid w:val="009312EC"/>
    <w:rsid w:val="00931349"/>
    <w:rsid w:val="009313D1"/>
    <w:rsid w:val="00931DD9"/>
    <w:rsid w:val="00931E0C"/>
    <w:rsid w:val="00931E2A"/>
    <w:rsid w:val="00931FD4"/>
    <w:rsid w:val="00932005"/>
    <w:rsid w:val="0093228C"/>
    <w:rsid w:val="00932467"/>
    <w:rsid w:val="0093262F"/>
    <w:rsid w:val="00932CD7"/>
    <w:rsid w:val="00932FD9"/>
    <w:rsid w:val="009330B8"/>
    <w:rsid w:val="009331E5"/>
    <w:rsid w:val="009332E4"/>
    <w:rsid w:val="009336CE"/>
    <w:rsid w:val="009339F3"/>
    <w:rsid w:val="00934D5B"/>
    <w:rsid w:val="00935511"/>
    <w:rsid w:val="00935553"/>
    <w:rsid w:val="009363EE"/>
    <w:rsid w:val="00936418"/>
    <w:rsid w:val="00936DF1"/>
    <w:rsid w:val="00936E87"/>
    <w:rsid w:val="00937CB2"/>
    <w:rsid w:val="009407B5"/>
    <w:rsid w:val="009417EB"/>
    <w:rsid w:val="00941960"/>
    <w:rsid w:val="009427D0"/>
    <w:rsid w:val="0094292B"/>
    <w:rsid w:val="00942BF0"/>
    <w:rsid w:val="0094378B"/>
    <w:rsid w:val="0094390F"/>
    <w:rsid w:val="00943B0C"/>
    <w:rsid w:val="00943F70"/>
    <w:rsid w:val="00944066"/>
    <w:rsid w:val="0094458A"/>
    <w:rsid w:val="009446F1"/>
    <w:rsid w:val="00944D83"/>
    <w:rsid w:val="009450FE"/>
    <w:rsid w:val="009451A6"/>
    <w:rsid w:val="009452AC"/>
    <w:rsid w:val="009454AE"/>
    <w:rsid w:val="00945A5E"/>
    <w:rsid w:val="00945AAA"/>
    <w:rsid w:val="00946909"/>
    <w:rsid w:val="00946938"/>
    <w:rsid w:val="00946A9E"/>
    <w:rsid w:val="009471F9"/>
    <w:rsid w:val="009477E3"/>
    <w:rsid w:val="0094792B"/>
    <w:rsid w:val="00947992"/>
    <w:rsid w:val="00947FF3"/>
    <w:rsid w:val="00950392"/>
    <w:rsid w:val="00950608"/>
    <w:rsid w:val="00951050"/>
    <w:rsid w:val="00951980"/>
    <w:rsid w:val="009519FC"/>
    <w:rsid w:val="00952A9E"/>
    <w:rsid w:val="00952B07"/>
    <w:rsid w:val="00952D06"/>
    <w:rsid w:val="00952D5B"/>
    <w:rsid w:val="00952EDC"/>
    <w:rsid w:val="00953339"/>
    <w:rsid w:val="009534B8"/>
    <w:rsid w:val="009534C9"/>
    <w:rsid w:val="00953639"/>
    <w:rsid w:val="0095476A"/>
    <w:rsid w:val="00954928"/>
    <w:rsid w:val="00954BF6"/>
    <w:rsid w:val="0095517B"/>
    <w:rsid w:val="0095523F"/>
    <w:rsid w:val="0095527B"/>
    <w:rsid w:val="009554C6"/>
    <w:rsid w:val="00955969"/>
    <w:rsid w:val="00956185"/>
    <w:rsid w:val="009564CE"/>
    <w:rsid w:val="00956647"/>
    <w:rsid w:val="009569D0"/>
    <w:rsid w:val="00956C72"/>
    <w:rsid w:val="00956C8C"/>
    <w:rsid w:val="009574F2"/>
    <w:rsid w:val="009603E5"/>
    <w:rsid w:val="00960D66"/>
    <w:rsid w:val="00961EAF"/>
    <w:rsid w:val="00962325"/>
    <w:rsid w:val="009623D5"/>
    <w:rsid w:val="0096255B"/>
    <w:rsid w:val="00962718"/>
    <w:rsid w:val="009627DE"/>
    <w:rsid w:val="00962A70"/>
    <w:rsid w:val="009631BB"/>
    <w:rsid w:val="009636FC"/>
    <w:rsid w:val="00963D64"/>
    <w:rsid w:val="00964079"/>
    <w:rsid w:val="009657C9"/>
    <w:rsid w:val="00965CE5"/>
    <w:rsid w:val="00966385"/>
    <w:rsid w:val="009663F6"/>
    <w:rsid w:val="0096645D"/>
    <w:rsid w:val="009665E5"/>
    <w:rsid w:val="00966925"/>
    <w:rsid w:val="00966D9D"/>
    <w:rsid w:val="00967FDC"/>
    <w:rsid w:val="00970176"/>
    <w:rsid w:val="00970392"/>
    <w:rsid w:val="009709A1"/>
    <w:rsid w:val="00971486"/>
    <w:rsid w:val="009714C4"/>
    <w:rsid w:val="0097174D"/>
    <w:rsid w:val="00971D42"/>
    <w:rsid w:val="00971F52"/>
    <w:rsid w:val="009729A4"/>
    <w:rsid w:val="00972A74"/>
    <w:rsid w:val="00972CC3"/>
    <w:rsid w:val="009737BB"/>
    <w:rsid w:val="00973B1D"/>
    <w:rsid w:val="00973FC7"/>
    <w:rsid w:val="00974001"/>
    <w:rsid w:val="00974570"/>
    <w:rsid w:val="00974691"/>
    <w:rsid w:val="0097474A"/>
    <w:rsid w:val="00974D8B"/>
    <w:rsid w:val="00974EC4"/>
    <w:rsid w:val="00974F9E"/>
    <w:rsid w:val="00975235"/>
    <w:rsid w:val="00975D96"/>
    <w:rsid w:val="0097644E"/>
    <w:rsid w:val="00976A5B"/>
    <w:rsid w:val="00977B78"/>
    <w:rsid w:val="00977D1F"/>
    <w:rsid w:val="009800DA"/>
    <w:rsid w:val="0098015F"/>
    <w:rsid w:val="00980D74"/>
    <w:rsid w:val="0098189F"/>
    <w:rsid w:val="00982726"/>
    <w:rsid w:val="0098286C"/>
    <w:rsid w:val="00982F59"/>
    <w:rsid w:val="00982F63"/>
    <w:rsid w:val="009831F6"/>
    <w:rsid w:val="00983EEA"/>
    <w:rsid w:val="0098416A"/>
    <w:rsid w:val="0098447C"/>
    <w:rsid w:val="00984D43"/>
    <w:rsid w:val="0098508E"/>
    <w:rsid w:val="00985773"/>
    <w:rsid w:val="009858BE"/>
    <w:rsid w:val="00985AFC"/>
    <w:rsid w:val="00986243"/>
    <w:rsid w:val="009862AE"/>
    <w:rsid w:val="009863FE"/>
    <w:rsid w:val="0098640A"/>
    <w:rsid w:val="0098653E"/>
    <w:rsid w:val="0098664F"/>
    <w:rsid w:val="00986964"/>
    <w:rsid w:val="00986D46"/>
    <w:rsid w:val="00986E2C"/>
    <w:rsid w:val="00987983"/>
    <w:rsid w:val="00987D24"/>
    <w:rsid w:val="00990693"/>
    <w:rsid w:val="009907A4"/>
    <w:rsid w:val="009907DD"/>
    <w:rsid w:val="0099098E"/>
    <w:rsid w:val="00991DC1"/>
    <w:rsid w:val="00991F33"/>
    <w:rsid w:val="009920F8"/>
    <w:rsid w:val="0099249C"/>
    <w:rsid w:val="00992688"/>
    <w:rsid w:val="00992BDB"/>
    <w:rsid w:val="00992D55"/>
    <w:rsid w:val="0099327C"/>
    <w:rsid w:val="0099346E"/>
    <w:rsid w:val="009934C0"/>
    <w:rsid w:val="009935C0"/>
    <w:rsid w:val="00994D6A"/>
    <w:rsid w:val="0099581A"/>
    <w:rsid w:val="00995CFA"/>
    <w:rsid w:val="00995FD9"/>
    <w:rsid w:val="00996945"/>
    <w:rsid w:val="00996C18"/>
    <w:rsid w:val="00996FE8"/>
    <w:rsid w:val="00997274"/>
    <w:rsid w:val="0099748F"/>
    <w:rsid w:val="009979F0"/>
    <w:rsid w:val="00997D18"/>
    <w:rsid w:val="009A0543"/>
    <w:rsid w:val="009A0846"/>
    <w:rsid w:val="009A0956"/>
    <w:rsid w:val="009A0EC5"/>
    <w:rsid w:val="009A0F65"/>
    <w:rsid w:val="009A1C98"/>
    <w:rsid w:val="009A2648"/>
    <w:rsid w:val="009A27BB"/>
    <w:rsid w:val="009A2F99"/>
    <w:rsid w:val="009A3456"/>
    <w:rsid w:val="009A3C56"/>
    <w:rsid w:val="009A467B"/>
    <w:rsid w:val="009A4C5B"/>
    <w:rsid w:val="009A5BFB"/>
    <w:rsid w:val="009A6899"/>
    <w:rsid w:val="009A6FAF"/>
    <w:rsid w:val="009A757C"/>
    <w:rsid w:val="009A7FF1"/>
    <w:rsid w:val="009B0A03"/>
    <w:rsid w:val="009B11F0"/>
    <w:rsid w:val="009B1755"/>
    <w:rsid w:val="009B1761"/>
    <w:rsid w:val="009B189E"/>
    <w:rsid w:val="009B1D1A"/>
    <w:rsid w:val="009B1DC6"/>
    <w:rsid w:val="009B25EF"/>
    <w:rsid w:val="009B2A7F"/>
    <w:rsid w:val="009B2ACD"/>
    <w:rsid w:val="009B2B5D"/>
    <w:rsid w:val="009B2BCC"/>
    <w:rsid w:val="009B2C89"/>
    <w:rsid w:val="009B33D3"/>
    <w:rsid w:val="009B348B"/>
    <w:rsid w:val="009B3D29"/>
    <w:rsid w:val="009B3F4C"/>
    <w:rsid w:val="009B44EE"/>
    <w:rsid w:val="009B58B6"/>
    <w:rsid w:val="009B5D88"/>
    <w:rsid w:val="009B5E5C"/>
    <w:rsid w:val="009B5F3B"/>
    <w:rsid w:val="009B6481"/>
    <w:rsid w:val="009B66D9"/>
    <w:rsid w:val="009B682F"/>
    <w:rsid w:val="009B6E7F"/>
    <w:rsid w:val="009B73D7"/>
    <w:rsid w:val="009C051A"/>
    <w:rsid w:val="009C063A"/>
    <w:rsid w:val="009C0B76"/>
    <w:rsid w:val="009C13FC"/>
    <w:rsid w:val="009C1502"/>
    <w:rsid w:val="009C1852"/>
    <w:rsid w:val="009C2250"/>
    <w:rsid w:val="009C228B"/>
    <w:rsid w:val="009C22A1"/>
    <w:rsid w:val="009C232F"/>
    <w:rsid w:val="009C238F"/>
    <w:rsid w:val="009C25F7"/>
    <w:rsid w:val="009C2632"/>
    <w:rsid w:val="009C2CB3"/>
    <w:rsid w:val="009C2F67"/>
    <w:rsid w:val="009C2F88"/>
    <w:rsid w:val="009C3079"/>
    <w:rsid w:val="009C3641"/>
    <w:rsid w:val="009C49B1"/>
    <w:rsid w:val="009C52A6"/>
    <w:rsid w:val="009C548E"/>
    <w:rsid w:val="009C5A8B"/>
    <w:rsid w:val="009C5BB0"/>
    <w:rsid w:val="009C62CE"/>
    <w:rsid w:val="009C65C5"/>
    <w:rsid w:val="009C67FC"/>
    <w:rsid w:val="009C6A2D"/>
    <w:rsid w:val="009C6B26"/>
    <w:rsid w:val="009C6F7C"/>
    <w:rsid w:val="009C79BB"/>
    <w:rsid w:val="009C7AA5"/>
    <w:rsid w:val="009C7C62"/>
    <w:rsid w:val="009C7DB1"/>
    <w:rsid w:val="009C7F97"/>
    <w:rsid w:val="009D0332"/>
    <w:rsid w:val="009D0405"/>
    <w:rsid w:val="009D04C5"/>
    <w:rsid w:val="009D0A33"/>
    <w:rsid w:val="009D120A"/>
    <w:rsid w:val="009D1346"/>
    <w:rsid w:val="009D1D12"/>
    <w:rsid w:val="009D2641"/>
    <w:rsid w:val="009D2A2E"/>
    <w:rsid w:val="009D2FE9"/>
    <w:rsid w:val="009D326F"/>
    <w:rsid w:val="009D3549"/>
    <w:rsid w:val="009D36CC"/>
    <w:rsid w:val="009D388A"/>
    <w:rsid w:val="009D3D6D"/>
    <w:rsid w:val="009D3DFF"/>
    <w:rsid w:val="009D55F0"/>
    <w:rsid w:val="009D56E0"/>
    <w:rsid w:val="009D5C97"/>
    <w:rsid w:val="009D669C"/>
    <w:rsid w:val="009D75AA"/>
    <w:rsid w:val="009D77C0"/>
    <w:rsid w:val="009E023D"/>
    <w:rsid w:val="009E03F1"/>
    <w:rsid w:val="009E0804"/>
    <w:rsid w:val="009E094C"/>
    <w:rsid w:val="009E1035"/>
    <w:rsid w:val="009E187A"/>
    <w:rsid w:val="009E1C1C"/>
    <w:rsid w:val="009E211C"/>
    <w:rsid w:val="009E22E0"/>
    <w:rsid w:val="009E22E7"/>
    <w:rsid w:val="009E257B"/>
    <w:rsid w:val="009E2786"/>
    <w:rsid w:val="009E2972"/>
    <w:rsid w:val="009E2C48"/>
    <w:rsid w:val="009E302A"/>
    <w:rsid w:val="009E31F7"/>
    <w:rsid w:val="009E3AA6"/>
    <w:rsid w:val="009E40AB"/>
    <w:rsid w:val="009E433D"/>
    <w:rsid w:val="009E441E"/>
    <w:rsid w:val="009E453C"/>
    <w:rsid w:val="009E497D"/>
    <w:rsid w:val="009E5324"/>
    <w:rsid w:val="009E535E"/>
    <w:rsid w:val="009E59A6"/>
    <w:rsid w:val="009E605B"/>
    <w:rsid w:val="009E624E"/>
    <w:rsid w:val="009E7339"/>
    <w:rsid w:val="009E7AD6"/>
    <w:rsid w:val="009F01D4"/>
    <w:rsid w:val="009F04FE"/>
    <w:rsid w:val="009F0A97"/>
    <w:rsid w:val="009F14B4"/>
    <w:rsid w:val="009F1B1A"/>
    <w:rsid w:val="009F2104"/>
    <w:rsid w:val="009F258C"/>
    <w:rsid w:val="009F270A"/>
    <w:rsid w:val="009F28AF"/>
    <w:rsid w:val="009F31A6"/>
    <w:rsid w:val="009F3253"/>
    <w:rsid w:val="009F374C"/>
    <w:rsid w:val="009F3FC3"/>
    <w:rsid w:val="009F43B0"/>
    <w:rsid w:val="009F46FD"/>
    <w:rsid w:val="009F491E"/>
    <w:rsid w:val="009F4A7A"/>
    <w:rsid w:val="009F4E2F"/>
    <w:rsid w:val="009F50A6"/>
    <w:rsid w:val="009F5550"/>
    <w:rsid w:val="009F5F4C"/>
    <w:rsid w:val="009F6123"/>
    <w:rsid w:val="009F63F2"/>
    <w:rsid w:val="009F6746"/>
    <w:rsid w:val="009F6B7A"/>
    <w:rsid w:val="009F70F5"/>
    <w:rsid w:val="009F76B7"/>
    <w:rsid w:val="009F779D"/>
    <w:rsid w:val="009F7F69"/>
    <w:rsid w:val="00A00430"/>
    <w:rsid w:val="00A0060C"/>
    <w:rsid w:val="00A01C8B"/>
    <w:rsid w:val="00A01EC2"/>
    <w:rsid w:val="00A02388"/>
    <w:rsid w:val="00A02495"/>
    <w:rsid w:val="00A02644"/>
    <w:rsid w:val="00A0272C"/>
    <w:rsid w:val="00A02985"/>
    <w:rsid w:val="00A02BF6"/>
    <w:rsid w:val="00A03135"/>
    <w:rsid w:val="00A03577"/>
    <w:rsid w:val="00A04BF1"/>
    <w:rsid w:val="00A04CE7"/>
    <w:rsid w:val="00A061C9"/>
    <w:rsid w:val="00A0624C"/>
    <w:rsid w:val="00A0634B"/>
    <w:rsid w:val="00A06404"/>
    <w:rsid w:val="00A06476"/>
    <w:rsid w:val="00A06AB7"/>
    <w:rsid w:val="00A06D65"/>
    <w:rsid w:val="00A07B1B"/>
    <w:rsid w:val="00A07B48"/>
    <w:rsid w:val="00A07CA8"/>
    <w:rsid w:val="00A07D70"/>
    <w:rsid w:val="00A07E2E"/>
    <w:rsid w:val="00A07F6C"/>
    <w:rsid w:val="00A1063E"/>
    <w:rsid w:val="00A10869"/>
    <w:rsid w:val="00A10C81"/>
    <w:rsid w:val="00A10FF1"/>
    <w:rsid w:val="00A1129F"/>
    <w:rsid w:val="00A11394"/>
    <w:rsid w:val="00A1176C"/>
    <w:rsid w:val="00A11A52"/>
    <w:rsid w:val="00A12769"/>
    <w:rsid w:val="00A12D02"/>
    <w:rsid w:val="00A13543"/>
    <w:rsid w:val="00A13869"/>
    <w:rsid w:val="00A13C87"/>
    <w:rsid w:val="00A13F33"/>
    <w:rsid w:val="00A141ED"/>
    <w:rsid w:val="00A14626"/>
    <w:rsid w:val="00A14863"/>
    <w:rsid w:val="00A14BE6"/>
    <w:rsid w:val="00A15340"/>
    <w:rsid w:val="00A15D1E"/>
    <w:rsid w:val="00A16277"/>
    <w:rsid w:val="00A16353"/>
    <w:rsid w:val="00A16D52"/>
    <w:rsid w:val="00A17050"/>
    <w:rsid w:val="00A17630"/>
    <w:rsid w:val="00A17740"/>
    <w:rsid w:val="00A20150"/>
    <w:rsid w:val="00A20153"/>
    <w:rsid w:val="00A20D84"/>
    <w:rsid w:val="00A21AD9"/>
    <w:rsid w:val="00A2244F"/>
    <w:rsid w:val="00A22BD8"/>
    <w:rsid w:val="00A22EFE"/>
    <w:rsid w:val="00A22F70"/>
    <w:rsid w:val="00A23004"/>
    <w:rsid w:val="00A24513"/>
    <w:rsid w:val="00A24A28"/>
    <w:rsid w:val="00A24CB7"/>
    <w:rsid w:val="00A24FE1"/>
    <w:rsid w:val="00A25AF8"/>
    <w:rsid w:val="00A25F22"/>
    <w:rsid w:val="00A26E36"/>
    <w:rsid w:val="00A27203"/>
    <w:rsid w:val="00A272BB"/>
    <w:rsid w:val="00A27440"/>
    <w:rsid w:val="00A2744F"/>
    <w:rsid w:val="00A278D0"/>
    <w:rsid w:val="00A27B58"/>
    <w:rsid w:val="00A27C37"/>
    <w:rsid w:val="00A27D45"/>
    <w:rsid w:val="00A27F05"/>
    <w:rsid w:val="00A301BB"/>
    <w:rsid w:val="00A305E2"/>
    <w:rsid w:val="00A30E6B"/>
    <w:rsid w:val="00A310BB"/>
    <w:rsid w:val="00A31143"/>
    <w:rsid w:val="00A31A4C"/>
    <w:rsid w:val="00A31C68"/>
    <w:rsid w:val="00A31D8C"/>
    <w:rsid w:val="00A31FBD"/>
    <w:rsid w:val="00A3297D"/>
    <w:rsid w:val="00A32D19"/>
    <w:rsid w:val="00A3356C"/>
    <w:rsid w:val="00A33994"/>
    <w:rsid w:val="00A33A13"/>
    <w:rsid w:val="00A33EF0"/>
    <w:rsid w:val="00A33FC2"/>
    <w:rsid w:val="00A34EFF"/>
    <w:rsid w:val="00A35A97"/>
    <w:rsid w:val="00A364BA"/>
    <w:rsid w:val="00A36D69"/>
    <w:rsid w:val="00A37B82"/>
    <w:rsid w:val="00A37E04"/>
    <w:rsid w:val="00A40B12"/>
    <w:rsid w:val="00A41C15"/>
    <w:rsid w:val="00A41C25"/>
    <w:rsid w:val="00A41D44"/>
    <w:rsid w:val="00A4285D"/>
    <w:rsid w:val="00A42AF7"/>
    <w:rsid w:val="00A42B8C"/>
    <w:rsid w:val="00A42E63"/>
    <w:rsid w:val="00A430B8"/>
    <w:rsid w:val="00A4310A"/>
    <w:rsid w:val="00A43556"/>
    <w:rsid w:val="00A437BE"/>
    <w:rsid w:val="00A43837"/>
    <w:rsid w:val="00A438F8"/>
    <w:rsid w:val="00A43BE7"/>
    <w:rsid w:val="00A44324"/>
    <w:rsid w:val="00A4454A"/>
    <w:rsid w:val="00A44554"/>
    <w:rsid w:val="00A44FE3"/>
    <w:rsid w:val="00A451EE"/>
    <w:rsid w:val="00A456EA"/>
    <w:rsid w:val="00A464D6"/>
    <w:rsid w:val="00A464EA"/>
    <w:rsid w:val="00A46E97"/>
    <w:rsid w:val="00A47535"/>
    <w:rsid w:val="00A47828"/>
    <w:rsid w:val="00A4791A"/>
    <w:rsid w:val="00A5005A"/>
    <w:rsid w:val="00A50AC0"/>
    <w:rsid w:val="00A50D9B"/>
    <w:rsid w:val="00A51437"/>
    <w:rsid w:val="00A51632"/>
    <w:rsid w:val="00A51A31"/>
    <w:rsid w:val="00A52A64"/>
    <w:rsid w:val="00A5368C"/>
    <w:rsid w:val="00A53B05"/>
    <w:rsid w:val="00A54647"/>
    <w:rsid w:val="00A54911"/>
    <w:rsid w:val="00A54CE9"/>
    <w:rsid w:val="00A54DBF"/>
    <w:rsid w:val="00A54F1A"/>
    <w:rsid w:val="00A55217"/>
    <w:rsid w:val="00A5575A"/>
    <w:rsid w:val="00A559D1"/>
    <w:rsid w:val="00A55A98"/>
    <w:rsid w:val="00A55D13"/>
    <w:rsid w:val="00A5607A"/>
    <w:rsid w:val="00A560A1"/>
    <w:rsid w:val="00A560B3"/>
    <w:rsid w:val="00A560F6"/>
    <w:rsid w:val="00A5674D"/>
    <w:rsid w:val="00A569F9"/>
    <w:rsid w:val="00A56C5C"/>
    <w:rsid w:val="00A56F1D"/>
    <w:rsid w:val="00A57429"/>
    <w:rsid w:val="00A57CAB"/>
    <w:rsid w:val="00A60001"/>
    <w:rsid w:val="00A60128"/>
    <w:rsid w:val="00A60C26"/>
    <w:rsid w:val="00A60DE2"/>
    <w:rsid w:val="00A61766"/>
    <w:rsid w:val="00A61846"/>
    <w:rsid w:val="00A61D9C"/>
    <w:rsid w:val="00A623E3"/>
    <w:rsid w:val="00A62A09"/>
    <w:rsid w:val="00A6340A"/>
    <w:rsid w:val="00A6385D"/>
    <w:rsid w:val="00A63E51"/>
    <w:rsid w:val="00A6426D"/>
    <w:rsid w:val="00A64966"/>
    <w:rsid w:val="00A64C2B"/>
    <w:rsid w:val="00A64CD7"/>
    <w:rsid w:val="00A64E97"/>
    <w:rsid w:val="00A65028"/>
    <w:rsid w:val="00A652EC"/>
    <w:rsid w:val="00A65DBE"/>
    <w:rsid w:val="00A661E2"/>
    <w:rsid w:val="00A669C1"/>
    <w:rsid w:val="00A66A42"/>
    <w:rsid w:val="00A66E5F"/>
    <w:rsid w:val="00A66ECE"/>
    <w:rsid w:val="00A67178"/>
    <w:rsid w:val="00A6798C"/>
    <w:rsid w:val="00A679A7"/>
    <w:rsid w:val="00A67FE1"/>
    <w:rsid w:val="00A71136"/>
    <w:rsid w:val="00A714E6"/>
    <w:rsid w:val="00A71637"/>
    <w:rsid w:val="00A71A4C"/>
    <w:rsid w:val="00A71CF0"/>
    <w:rsid w:val="00A71E29"/>
    <w:rsid w:val="00A721FB"/>
    <w:rsid w:val="00A726B2"/>
    <w:rsid w:val="00A7294B"/>
    <w:rsid w:val="00A72F94"/>
    <w:rsid w:val="00A73178"/>
    <w:rsid w:val="00A733D7"/>
    <w:rsid w:val="00A734BB"/>
    <w:rsid w:val="00A73B0B"/>
    <w:rsid w:val="00A73C12"/>
    <w:rsid w:val="00A74118"/>
    <w:rsid w:val="00A74443"/>
    <w:rsid w:val="00A74F79"/>
    <w:rsid w:val="00A7583F"/>
    <w:rsid w:val="00A76240"/>
    <w:rsid w:val="00A763F7"/>
    <w:rsid w:val="00A7655E"/>
    <w:rsid w:val="00A76722"/>
    <w:rsid w:val="00A773F7"/>
    <w:rsid w:val="00A77711"/>
    <w:rsid w:val="00A777F6"/>
    <w:rsid w:val="00A77859"/>
    <w:rsid w:val="00A800CC"/>
    <w:rsid w:val="00A80A29"/>
    <w:rsid w:val="00A80EEB"/>
    <w:rsid w:val="00A80F51"/>
    <w:rsid w:val="00A80FFC"/>
    <w:rsid w:val="00A812A0"/>
    <w:rsid w:val="00A81E16"/>
    <w:rsid w:val="00A81F23"/>
    <w:rsid w:val="00A820FD"/>
    <w:rsid w:val="00A829FE"/>
    <w:rsid w:val="00A82A98"/>
    <w:rsid w:val="00A82CB0"/>
    <w:rsid w:val="00A832A6"/>
    <w:rsid w:val="00A83D3C"/>
    <w:rsid w:val="00A83D82"/>
    <w:rsid w:val="00A83DD1"/>
    <w:rsid w:val="00A841E5"/>
    <w:rsid w:val="00A84203"/>
    <w:rsid w:val="00A8455C"/>
    <w:rsid w:val="00A84648"/>
    <w:rsid w:val="00A84A88"/>
    <w:rsid w:val="00A84E87"/>
    <w:rsid w:val="00A8513F"/>
    <w:rsid w:val="00A8557F"/>
    <w:rsid w:val="00A85907"/>
    <w:rsid w:val="00A867CF"/>
    <w:rsid w:val="00A868EB"/>
    <w:rsid w:val="00A86E53"/>
    <w:rsid w:val="00A87454"/>
    <w:rsid w:val="00A878A9"/>
    <w:rsid w:val="00A87ED8"/>
    <w:rsid w:val="00A87F97"/>
    <w:rsid w:val="00A90050"/>
    <w:rsid w:val="00A90107"/>
    <w:rsid w:val="00A9038F"/>
    <w:rsid w:val="00A90D3C"/>
    <w:rsid w:val="00A912AD"/>
    <w:rsid w:val="00A91E7A"/>
    <w:rsid w:val="00A924A9"/>
    <w:rsid w:val="00A92688"/>
    <w:rsid w:val="00A937EE"/>
    <w:rsid w:val="00A93D4B"/>
    <w:rsid w:val="00A9425F"/>
    <w:rsid w:val="00A942D9"/>
    <w:rsid w:val="00A94355"/>
    <w:rsid w:val="00A94369"/>
    <w:rsid w:val="00A94574"/>
    <w:rsid w:val="00A947EC"/>
    <w:rsid w:val="00A9495F"/>
    <w:rsid w:val="00A94ACE"/>
    <w:rsid w:val="00A94C7D"/>
    <w:rsid w:val="00A94FCB"/>
    <w:rsid w:val="00A950CF"/>
    <w:rsid w:val="00A95117"/>
    <w:rsid w:val="00A95818"/>
    <w:rsid w:val="00A958D2"/>
    <w:rsid w:val="00A95A93"/>
    <w:rsid w:val="00A95CA9"/>
    <w:rsid w:val="00A96130"/>
    <w:rsid w:val="00A96C03"/>
    <w:rsid w:val="00A97258"/>
    <w:rsid w:val="00A9798C"/>
    <w:rsid w:val="00AA09C5"/>
    <w:rsid w:val="00AA0D26"/>
    <w:rsid w:val="00AA0D95"/>
    <w:rsid w:val="00AA0E72"/>
    <w:rsid w:val="00AA253A"/>
    <w:rsid w:val="00AA2A9A"/>
    <w:rsid w:val="00AA2AFA"/>
    <w:rsid w:val="00AA2BD4"/>
    <w:rsid w:val="00AA32B2"/>
    <w:rsid w:val="00AA504C"/>
    <w:rsid w:val="00AA526D"/>
    <w:rsid w:val="00AA55C8"/>
    <w:rsid w:val="00AA567B"/>
    <w:rsid w:val="00AA571E"/>
    <w:rsid w:val="00AA5B91"/>
    <w:rsid w:val="00AA5FD9"/>
    <w:rsid w:val="00AA607C"/>
    <w:rsid w:val="00AA67C8"/>
    <w:rsid w:val="00AA6A11"/>
    <w:rsid w:val="00AA74A9"/>
    <w:rsid w:val="00AA7FD7"/>
    <w:rsid w:val="00AB0038"/>
    <w:rsid w:val="00AB0DA2"/>
    <w:rsid w:val="00AB0F5B"/>
    <w:rsid w:val="00AB0FEB"/>
    <w:rsid w:val="00AB1405"/>
    <w:rsid w:val="00AB150C"/>
    <w:rsid w:val="00AB18D7"/>
    <w:rsid w:val="00AB216C"/>
    <w:rsid w:val="00AB2678"/>
    <w:rsid w:val="00AB2718"/>
    <w:rsid w:val="00AB2B0A"/>
    <w:rsid w:val="00AB2ECA"/>
    <w:rsid w:val="00AB3511"/>
    <w:rsid w:val="00AB3FCA"/>
    <w:rsid w:val="00AB4415"/>
    <w:rsid w:val="00AB4462"/>
    <w:rsid w:val="00AB4532"/>
    <w:rsid w:val="00AB4A08"/>
    <w:rsid w:val="00AB4CA5"/>
    <w:rsid w:val="00AB50AF"/>
    <w:rsid w:val="00AB5163"/>
    <w:rsid w:val="00AB5207"/>
    <w:rsid w:val="00AB5219"/>
    <w:rsid w:val="00AB537B"/>
    <w:rsid w:val="00AB552F"/>
    <w:rsid w:val="00AB5605"/>
    <w:rsid w:val="00AB5A1A"/>
    <w:rsid w:val="00AB5F22"/>
    <w:rsid w:val="00AB6252"/>
    <w:rsid w:val="00AB6ABD"/>
    <w:rsid w:val="00AB6E9A"/>
    <w:rsid w:val="00AB71D7"/>
    <w:rsid w:val="00AB7A64"/>
    <w:rsid w:val="00AB7A90"/>
    <w:rsid w:val="00AC0779"/>
    <w:rsid w:val="00AC07BF"/>
    <w:rsid w:val="00AC0AFA"/>
    <w:rsid w:val="00AC0C9E"/>
    <w:rsid w:val="00AC0EF1"/>
    <w:rsid w:val="00AC1585"/>
    <w:rsid w:val="00AC158C"/>
    <w:rsid w:val="00AC15AA"/>
    <w:rsid w:val="00AC1864"/>
    <w:rsid w:val="00AC1F20"/>
    <w:rsid w:val="00AC23E6"/>
    <w:rsid w:val="00AC272B"/>
    <w:rsid w:val="00AC2C3C"/>
    <w:rsid w:val="00AC2D18"/>
    <w:rsid w:val="00AC2D1A"/>
    <w:rsid w:val="00AC36C7"/>
    <w:rsid w:val="00AC37E5"/>
    <w:rsid w:val="00AC3ED4"/>
    <w:rsid w:val="00AC3FA1"/>
    <w:rsid w:val="00AC4102"/>
    <w:rsid w:val="00AC4582"/>
    <w:rsid w:val="00AC459B"/>
    <w:rsid w:val="00AC4865"/>
    <w:rsid w:val="00AC4B18"/>
    <w:rsid w:val="00AC4CBF"/>
    <w:rsid w:val="00AC560E"/>
    <w:rsid w:val="00AC56BC"/>
    <w:rsid w:val="00AC5799"/>
    <w:rsid w:val="00AC58B3"/>
    <w:rsid w:val="00AC5C53"/>
    <w:rsid w:val="00AC5FFD"/>
    <w:rsid w:val="00AC6399"/>
    <w:rsid w:val="00AC6C8F"/>
    <w:rsid w:val="00AC7356"/>
    <w:rsid w:val="00AC7906"/>
    <w:rsid w:val="00AC7A90"/>
    <w:rsid w:val="00AC7AAD"/>
    <w:rsid w:val="00AC7D33"/>
    <w:rsid w:val="00AC7D74"/>
    <w:rsid w:val="00AD0116"/>
    <w:rsid w:val="00AD01EA"/>
    <w:rsid w:val="00AD0A11"/>
    <w:rsid w:val="00AD0B06"/>
    <w:rsid w:val="00AD0CDB"/>
    <w:rsid w:val="00AD1D5B"/>
    <w:rsid w:val="00AD1DEB"/>
    <w:rsid w:val="00AD1FC6"/>
    <w:rsid w:val="00AD2656"/>
    <w:rsid w:val="00AD2707"/>
    <w:rsid w:val="00AD2E50"/>
    <w:rsid w:val="00AD2E54"/>
    <w:rsid w:val="00AD2F88"/>
    <w:rsid w:val="00AD331B"/>
    <w:rsid w:val="00AD3A26"/>
    <w:rsid w:val="00AD3B04"/>
    <w:rsid w:val="00AD3EE5"/>
    <w:rsid w:val="00AD44C0"/>
    <w:rsid w:val="00AD4916"/>
    <w:rsid w:val="00AD49EB"/>
    <w:rsid w:val="00AD4B4A"/>
    <w:rsid w:val="00AD4C31"/>
    <w:rsid w:val="00AD553B"/>
    <w:rsid w:val="00AD7076"/>
    <w:rsid w:val="00AD72EA"/>
    <w:rsid w:val="00AD75A6"/>
    <w:rsid w:val="00AD763F"/>
    <w:rsid w:val="00AD764A"/>
    <w:rsid w:val="00AE091F"/>
    <w:rsid w:val="00AE0BD6"/>
    <w:rsid w:val="00AE0E24"/>
    <w:rsid w:val="00AE1020"/>
    <w:rsid w:val="00AE103F"/>
    <w:rsid w:val="00AE133F"/>
    <w:rsid w:val="00AE1591"/>
    <w:rsid w:val="00AE1D1D"/>
    <w:rsid w:val="00AE228D"/>
    <w:rsid w:val="00AE250A"/>
    <w:rsid w:val="00AE276A"/>
    <w:rsid w:val="00AE2CE2"/>
    <w:rsid w:val="00AE2F05"/>
    <w:rsid w:val="00AE3692"/>
    <w:rsid w:val="00AE36F0"/>
    <w:rsid w:val="00AE3BC6"/>
    <w:rsid w:val="00AE3C93"/>
    <w:rsid w:val="00AE4083"/>
    <w:rsid w:val="00AE4181"/>
    <w:rsid w:val="00AE451A"/>
    <w:rsid w:val="00AE46DF"/>
    <w:rsid w:val="00AE48DF"/>
    <w:rsid w:val="00AE499C"/>
    <w:rsid w:val="00AE5137"/>
    <w:rsid w:val="00AE5515"/>
    <w:rsid w:val="00AE64AF"/>
    <w:rsid w:val="00AE65FD"/>
    <w:rsid w:val="00AE6935"/>
    <w:rsid w:val="00AE6A9C"/>
    <w:rsid w:val="00AE6D1A"/>
    <w:rsid w:val="00AE6DD0"/>
    <w:rsid w:val="00AE7148"/>
    <w:rsid w:val="00AE7193"/>
    <w:rsid w:val="00AE78C3"/>
    <w:rsid w:val="00AE7A4C"/>
    <w:rsid w:val="00AE7AEA"/>
    <w:rsid w:val="00AF017D"/>
    <w:rsid w:val="00AF024D"/>
    <w:rsid w:val="00AF0D7F"/>
    <w:rsid w:val="00AF1241"/>
    <w:rsid w:val="00AF1466"/>
    <w:rsid w:val="00AF14B4"/>
    <w:rsid w:val="00AF1657"/>
    <w:rsid w:val="00AF1A22"/>
    <w:rsid w:val="00AF1BBE"/>
    <w:rsid w:val="00AF247A"/>
    <w:rsid w:val="00AF2619"/>
    <w:rsid w:val="00AF27EA"/>
    <w:rsid w:val="00AF2853"/>
    <w:rsid w:val="00AF2EC5"/>
    <w:rsid w:val="00AF310D"/>
    <w:rsid w:val="00AF364E"/>
    <w:rsid w:val="00AF39EB"/>
    <w:rsid w:val="00AF3AB0"/>
    <w:rsid w:val="00AF4327"/>
    <w:rsid w:val="00AF4BE4"/>
    <w:rsid w:val="00AF4BFC"/>
    <w:rsid w:val="00AF5559"/>
    <w:rsid w:val="00AF5585"/>
    <w:rsid w:val="00AF55FE"/>
    <w:rsid w:val="00AF57F5"/>
    <w:rsid w:val="00AF6276"/>
    <w:rsid w:val="00AF6CBB"/>
    <w:rsid w:val="00AF7B13"/>
    <w:rsid w:val="00AF7C7C"/>
    <w:rsid w:val="00B00163"/>
    <w:rsid w:val="00B0049F"/>
    <w:rsid w:val="00B008F1"/>
    <w:rsid w:val="00B01118"/>
    <w:rsid w:val="00B014CE"/>
    <w:rsid w:val="00B019A8"/>
    <w:rsid w:val="00B02265"/>
    <w:rsid w:val="00B024E9"/>
    <w:rsid w:val="00B03067"/>
    <w:rsid w:val="00B03302"/>
    <w:rsid w:val="00B04577"/>
    <w:rsid w:val="00B045D0"/>
    <w:rsid w:val="00B051E6"/>
    <w:rsid w:val="00B05690"/>
    <w:rsid w:val="00B05BEC"/>
    <w:rsid w:val="00B05CF1"/>
    <w:rsid w:val="00B0639E"/>
    <w:rsid w:val="00B068E0"/>
    <w:rsid w:val="00B06CB8"/>
    <w:rsid w:val="00B06F23"/>
    <w:rsid w:val="00B07625"/>
    <w:rsid w:val="00B0778B"/>
    <w:rsid w:val="00B07D45"/>
    <w:rsid w:val="00B1023E"/>
    <w:rsid w:val="00B1025C"/>
    <w:rsid w:val="00B103C9"/>
    <w:rsid w:val="00B10998"/>
    <w:rsid w:val="00B10A04"/>
    <w:rsid w:val="00B10B2F"/>
    <w:rsid w:val="00B10F40"/>
    <w:rsid w:val="00B10F84"/>
    <w:rsid w:val="00B10FC1"/>
    <w:rsid w:val="00B11262"/>
    <w:rsid w:val="00B11BB5"/>
    <w:rsid w:val="00B11C89"/>
    <w:rsid w:val="00B13292"/>
    <w:rsid w:val="00B1410A"/>
    <w:rsid w:val="00B14279"/>
    <w:rsid w:val="00B14CDC"/>
    <w:rsid w:val="00B1519C"/>
    <w:rsid w:val="00B1530C"/>
    <w:rsid w:val="00B158FF"/>
    <w:rsid w:val="00B1611C"/>
    <w:rsid w:val="00B162A9"/>
    <w:rsid w:val="00B16726"/>
    <w:rsid w:val="00B1695A"/>
    <w:rsid w:val="00B17589"/>
    <w:rsid w:val="00B17C24"/>
    <w:rsid w:val="00B2005E"/>
    <w:rsid w:val="00B2069C"/>
    <w:rsid w:val="00B20D1F"/>
    <w:rsid w:val="00B210BF"/>
    <w:rsid w:val="00B213C8"/>
    <w:rsid w:val="00B213E4"/>
    <w:rsid w:val="00B21D00"/>
    <w:rsid w:val="00B21EE0"/>
    <w:rsid w:val="00B21FC5"/>
    <w:rsid w:val="00B224DD"/>
    <w:rsid w:val="00B226AF"/>
    <w:rsid w:val="00B22717"/>
    <w:rsid w:val="00B22A3F"/>
    <w:rsid w:val="00B22D9E"/>
    <w:rsid w:val="00B238AF"/>
    <w:rsid w:val="00B23B63"/>
    <w:rsid w:val="00B23CB1"/>
    <w:rsid w:val="00B23D0E"/>
    <w:rsid w:val="00B23FAC"/>
    <w:rsid w:val="00B241B4"/>
    <w:rsid w:val="00B24445"/>
    <w:rsid w:val="00B24501"/>
    <w:rsid w:val="00B246EB"/>
    <w:rsid w:val="00B24E2E"/>
    <w:rsid w:val="00B25573"/>
    <w:rsid w:val="00B25893"/>
    <w:rsid w:val="00B25B3F"/>
    <w:rsid w:val="00B25C55"/>
    <w:rsid w:val="00B26513"/>
    <w:rsid w:val="00B26608"/>
    <w:rsid w:val="00B2687F"/>
    <w:rsid w:val="00B26B4C"/>
    <w:rsid w:val="00B26D89"/>
    <w:rsid w:val="00B26D9B"/>
    <w:rsid w:val="00B27278"/>
    <w:rsid w:val="00B273FA"/>
    <w:rsid w:val="00B2750B"/>
    <w:rsid w:val="00B27552"/>
    <w:rsid w:val="00B27BAF"/>
    <w:rsid w:val="00B27F07"/>
    <w:rsid w:val="00B30087"/>
    <w:rsid w:val="00B3040B"/>
    <w:rsid w:val="00B3074B"/>
    <w:rsid w:val="00B3125A"/>
    <w:rsid w:val="00B31BFD"/>
    <w:rsid w:val="00B31C67"/>
    <w:rsid w:val="00B31FD1"/>
    <w:rsid w:val="00B32086"/>
    <w:rsid w:val="00B323B7"/>
    <w:rsid w:val="00B32A73"/>
    <w:rsid w:val="00B32A7C"/>
    <w:rsid w:val="00B32C3A"/>
    <w:rsid w:val="00B32EE3"/>
    <w:rsid w:val="00B34292"/>
    <w:rsid w:val="00B34461"/>
    <w:rsid w:val="00B34876"/>
    <w:rsid w:val="00B34B29"/>
    <w:rsid w:val="00B356A6"/>
    <w:rsid w:val="00B363D5"/>
    <w:rsid w:val="00B3647B"/>
    <w:rsid w:val="00B369EA"/>
    <w:rsid w:val="00B36A8E"/>
    <w:rsid w:val="00B378F5"/>
    <w:rsid w:val="00B37EF4"/>
    <w:rsid w:val="00B37F8C"/>
    <w:rsid w:val="00B4002D"/>
    <w:rsid w:val="00B40410"/>
    <w:rsid w:val="00B4044D"/>
    <w:rsid w:val="00B40C04"/>
    <w:rsid w:val="00B41387"/>
    <w:rsid w:val="00B414D1"/>
    <w:rsid w:val="00B41E23"/>
    <w:rsid w:val="00B420D3"/>
    <w:rsid w:val="00B424D7"/>
    <w:rsid w:val="00B425F9"/>
    <w:rsid w:val="00B42747"/>
    <w:rsid w:val="00B429AE"/>
    <w:rsid w:val="00B43202"/>
    <w:rsid w:val="00B4346E"/>
    <w:rsid w:val="00B43D6D"/>
    <w:rsid w:val="00B44310"/>
    <w:rsid w:val="00B44A28"/>
    <w:rsid w:val="00B44A84"/>
    <w:rsid w:val="00B44D33"/>
    <w:rsid w:val="00B45187"/>
    <w:rsid w:val="00B46ECF"/>
    <w:rsid w:val="00B47153"/>
    <w:rsid w:val="00B47B89"/>
    <w:rsid w:val="00B50562"/>
    <w:rsid w:val="00B50853"/>
    <w:rsid w:val="00B50BA0"/>
    <w:rsid w:val="00B50CD2"/>
    <w:rsid w:val="00B511BE"/>
    <w:rsid w:val="00B51924"/>
    <w:rsid w:val="00B51B0E"/>
    <w:rsid w:val="00B51BD5"/>
    <w:rsid w:val="00B521A5"/>
    <w:rsid w:val="00B527D1"/>
    <w:rsid w:val="00B528D2"/>
    <w:rsid w:val="00B52A7F"/>
    <w:rsid w:val="00B534D4"/>
    <w:rsid w:val="00B536CD"/>
    <w:rsid w:val="00B53774"/>
    <w:rsid w:val="00B54476"/>
    <w:rsid w:val="00B5578B"/>
    <w:rsid w:val="00B55A76"/>
    <w:rsid w:val="00B55DA7"/>
    <w:rsid w:val="00B560A7"/>
    <w:rsid w:val="00B56EF4"/>
    <w:rsid w:val="00B57518"/>
    <w:rsid w:val="00B57EC1"/>
    <w:rsid w:val="00B57ED3"/>
    <w:rsid w:val="00B60642"/>
    <w:rsid w:val="00B607C8"/>
    <w:rsid w:val="00B61167"/>
    <w:rsid w:val="00B61658"/>
    <w:rsid w:val="00B61A7B"/>
    <w:rsid w:val="00B61C15"/>
    <w:rsid w:val="00B61CD8"/>
    <w:rsid w:val="00B61D81"/>
    <w:rsid w:val="00B621AA"/>
    <w:rsid w:val="00B6243F"/>
    <w:rsid w:val="00B625B2"/>
    <w:rsid w:val="00B62C33"/>
    <w:rsid w:val="00B62CA3"/>
    <w:rsid w:val="00B64C14"/>
    <w:rsid w:val="00B64D89"/>
    <w:rsid w:val="00B6565C"/>
    <w:rsid w:val="00B656A6"/>
    <w:rsid w:val="00B6580B"/>
    <w:rsid w:val="00B65DA0"/>
    <w:rsid w:val="00B6625F"/>
    <w:rsid w:val="00B66AB3"/>
    <w:rsid w:val="00B67084"/>
    <w:rsid w:val="00B673D6"/>
    <w:rsid w:val="00B6753A"/>
    <w:rsid w:val="00B67E49"/>
    <w:rsid w:val="00B67FD6"/>
    <w:rsid w:val="00B70514"/>
    <w:rsid w:val="00B705C0"/>
    <w:rsid w:val="00B70B7E"/>
    <w:rsid w:val="00B70DB8"/>
    <w:rsid w:val="00B70EA1"/>
    <w:rsid w:val="00B710E3"/>
    <w:rsid w:val="00B7187B"/>
    <w:rsid w:val="00B71B6F"/>
    <w:rsid w:val="00B71E1E"/>
    <w:rsid w:val="00B72764"/>
    <w:rsid w:val="00B728F1"/>
    <w:rsid w:val="00B735E3"/>
    <w:rsid w:val="00B73A92"/>
    <w:rsid w:val="00B73F54"/>
    <w:rsid w:val="00B74BB7"/>
    <w:rsid w:val="00B757BC"/>
    <w:rsid w:val="00B75D31"/>
    <w:rsid w:val="00B75F73"/>
    <w:rsid w:val="00B760E1"/>
    <w:rsid w:val="00B765B6"/>
    <w:rsid w:val="00B76D2C"/>
    <w:rsid w:val="00B76FA0"/>
    <w:rsid w:val="00B77568"/>
    <w:rsid w:val="00B7799D"/>
    <w:rsid w:val="00B77A1D"/>
    <w:rsid w:val="00B77AA0"/>
    <w:rsid w:val="00B77FB1"/>
    <w:rsid w:val="00B800AE"/>
    <w:rsid w:val="00B805EA"/>
    <w:rsid w:val="00B8079C"/>
    <w:rsid w:val="00B80E01"/>
    <w:rsid w:val="00B80E3E"/>
    <w:rsid w:val="00B80E71"/>
    <w:rsid w:val="00B81084"/>
    <w:rsid w:val="00B818D5"/>
    <w:rsid w:val="00B81BCB"/>
    <w:rsid w:val="00B81C7A"/>
    <w:rsid w:val="00B820B9"/>
    <w:rsid w:val="00B820C0"/>
    <w:rsid w:val="00B824B3"/>
    <w:rsid w:val="00B82659"/>
    <w:rsid w:val="00B82929"/>
    <w:rsid w:val="00B82DAA"/>
    <w:rsid w:val="00B8351B"/>
    <w:rsid w:val="00B838BD"/>
    <w:rsid w:val="00B84164"/>
    <w:rsid w:val="00B842C9"/>
    <w:rsid w:val="00B843B7"/>
    <w:rsid w:val="00B84587"/>
    <w:rsid w:val="00B8485D"/>
    <w:rsid w:val="00B85150"/>
    <w:rsid w:val="00B854D4"/>
    <w:rsid w:val="00B85F34"/>
    <w:rsid w:val="00B86055"/>
    <w:rsid w:val="00B8638A"/>
    <w:rsid w:val="00B86543"/>
    <w:rsid w:val="00B871AA"/>
    <w:rsid w:val="00B87D24"/>
    <w:rsid w:val="00B87DCD"/>
    <w:rsid w:val="00B901C0"/>
    <w:rsid w:val="00B9068B"/>
    <w:rsid w:val="00B90955"/>
    <w:rsid w:val="00B90E37"/>
    <w:rsid w:val="00B91B3C"/>
    <w:rsid w:val="00B91DE8"/>
    <w:rsid w:val="00B91DFA"/>
    <w:rsid w:val="00B91EA3"/>
    <w:rsid w:val="00B920DD"/>
    <w:rsid w:val="00B92170"/>
    <w:rsid w:val="00B9228B"/>
    <w:rsid w:val="00B9271A"/>
    <w:rsid w:val="00B92880"/>
    <w:rsid w:val="00B929E6"/>
    <w:rsid w:val="00B92DF2"/>
    <w:rsid w:val="00B931DA"/>
    <w:rsid w:val="00B934DA"/>
    <w:rsid w:val="00B935AF"/>
    <w:rsid w:val="00B940F8"/>
    <w:rsid w:val="00B9475D"/>
    <w:rsid w:val="00B94A93"/>
    <w:rsid w:val="00B94D11"/>
    <w:rsid w:val="00B94FB8"/>
    <w:rsid w:val="00B958C7"/>
    <w:rsid w:val="00B95F1E"/>
    <w:rsid w:val="00B964DD"/>
    <w:rsid w:val="00B9668D"/>
    <w:rsid w:val="00B9675F"/>
    <w:rsid w:val="00B967A0"/>
    <w:rsid w:val="00B97AFF"/>
    <w:rsid w:val="00BA0BE2"/>
    <w:rsid w:val="00BA0E45"/>
    <w:rsid w:val="00BA171E"/>
    <w:rsid w:val="00BA1802"/>
    <w:rsid w:val="00BA1994"/>
    <w:rsid w:val="00BA19E5"/>
    <w:rsid w:val="00BA1AB4"/>
    <w:rsid w:val="00BA2695"/>
    <w:rsid w:val="00BA27E6"/>
    <w:rsid w:val="00BA307F"/>
    <w:rsid w:val="00BA3210"/>
    <w:rsid w:val="00BA3BE6"/>
    <w:rsid w:val="00BA4614"/>
    <w:rsid w:val="00BA4D15"/>
    <w:rsid w:val="00BA4D91"/>
    <w:rsid w:val="00BA516A"/>
    <w:rsid w:val="00BA5247"/>
    <w:rsid w:val="00BA539D"/>
    <w:rsid w:val="00BA57CD"/>
    <w:rsid w:val="00BA595E"/>
    <w:rsid w:val="00BA5D49"/>
    <w:rsid w:val="00BA6323"/>
    <w:rsid w:val="00BA64BF"/>
    <w:rsid w:val="00BA6812"/>
    <w:rsid w:val="00BA6BEB"/>
    <w:rsid w:val="00BA6C45"/>
    <w:rsid w:val="00BA6EB1"/>
    <w:rsid w:val="00BA6EFD"/>
    <w:rsid w:val="00BA6F23"/>
    <w:rsid w:val="00BA74CC"/>
    <w:rsid w:val="00BA75F1"/>
    <w:rsid w:val="00BA7604"/>
    <w:rsid w:val="00BA7826"/>
    <w:rsid w:val="00BA7A0F"/>
    <w:rsid w:val="00BA7BA8"/>
    <w:rsid w:val="00BB00D0"/>
    <w:rsid w:val="00BB0218"/>
    <w:rsid w:val="00BB0247"/>
    <w:rsid w:val="00BB025D"/>
    <w:rsid w:val="00BB1205"/>
    <w:rsid w:val="00BB1475"/>
    <w:rsid w:val="00BB239F"/>
    <w:rsid w:val="00BB24A2"/>
    <w:rsid w:val="00BB27B8"/>
    <w:rsid w:val="00BB2A2E"/>
    <w:rsid w:val="00BB3359"/>
    <w:rsid w:val="00BB33C0"/>
    <w:rsid w:val="00BB33F9"/>
    <w:rsid w:val="00BB377C"/>
    <w:rsid w:val="00BB3ACD"/>
    <w:rsid w:val="00BB3EF6"/>
    <w:rsid w:val="00BB431C"/>
    <w:rsid w:val="00BB566D"/>
    <w:rsid w:val="00BB5978"/>
    <w:rsid w:val="00BB5FBE"/>
    <w:rsid w:val="00BB6848"/>
    <w:rsid w:val="00BB6A33"/>
    <w:rsid w:val="00BB7280"/>
    <w:rsid w:val="00BB77C3"/>
    <w:rsid w:val="00BB7D11"/>
    <w:rsid w:val="00BB7EC5"/>
    <w:rsid w:val="00BC01F1"/>
    <w:rsid w:val="00BC043B"/>
    <w:rsid w:val="00BC0F2C"/>
    <w:rsid w:val="00BC13B9"/>
    <w:rsid w:val="00BC1763"/>
    <w:rsid w:val="00BC1C6D"/>
    <w:rsid w:val="00BC2847"/>
    <w:rsid w:val="00BC2C15"/>
    <w:rsid w:val="00BC2D1F"/>
    <w:rsid w:val="00BC2E22"/>
    <w:rsid w:val="00BC3135"/>
    <w:rsid w:val="00BC32DB"/>
    <w:rsid w:val="00BC3AED"/>
    <w:rsid w:val="00BC4F73"/>
    <w:rsid w:val="00BC5395"/>
    <w:rsid w:val="00BC5AF7"/>
    <w:rsid w:val="00BC5D57"/>
    <w:rsid w:val="00BC6708"/>
    <w:rsid w:val="00BC67A1"/>
    <w:rsid w:val="00BC67D2"/>
    <w:rsid w:val="00BC684A"/>
    <w:rsid w:val="00BC6950"/>
    <w:rsid w:val="00BC744D"/>
    <w:rsid w:val="00BC74C9"/>
    <w:rsid w:val="00BC7654"/>
    <w:rsid w:val="00BC7966"/>
    <w:rsid w:val="00BC79C6"/>
    <w:rsid w:val="00BD0486"/>
    <w:rsid w:val="00BD0CCD"/>
    <w:rsid w:val="00BD1200"/>
    <w:rsid w:val="00BD154C"/>
    <w:rsid w:val="00BD1599"/>
    <w:rsid w:val="00BD17F7"/>
    <w:rsid w:val="00BD1D4B"/>
    <w:rsid w:val="00BD2758"/>
    <w:rsid w:val="00BD2944"/>
    <w:rsid w:val="00BD385A"/>
    <w:rsid w:val="00BD43D7"/>
    <w:rsid w:val="00BD482A"/>
    <w:rsid w:val="00BD484D"/>
    <w:rsid w:val="00BD4D39"/>
    <w:rsid w:val="00BD52DF"/>
    <w:rsid w:val="00BD56C8"/>
    <w:rsid w:val="00BD5947"/>
    <w:rsid w:val="00BD5AA4"/>
    <w:rsid w:val="00BD5BC6"/>
    <w:rsid w:val="00BD64DB"/>
    <w:rsid w:val="00BD65D7"/>
    <w:rsid w:val="00BD6715"/>
    <w:rsid w:val="00BD68E6"/>
    <w:rsid w:val="00BD6CF0"/>
    <w:rsid w:val="00BD6D60"/>
    <w:rsid w:val="00BD6D7E"/>
    <w:rsid w:val="00BD7037"/>
    <w:rsid w:val="00BD72B3"/>
    <w:rsid w:val="00BD76D2"/>
    <w:rsid w:val="00BD78BE"/>
    <w:rsid w:val="00BD790E"/>
    <w:rsid w:val="00BD7CF6"/>
    <w:rsid w:val="00BD7FDF"/>
    <w:rsid w:val="00BE0329"/>
    <w:rsid w:val="00BE0D3A"/>
    <w:rsid w:val="00BE0DA4"/>
    <w:rsid w:val="00BE0F09"/>
    <w:rsid w:val="00BE1096"/>
    <w:rsid w:val="00BE11B8"/>
    <w:rsid w:val="00BE11EE"/>
    <w:rsid w:val="00BE1245"/>
    <w:rsid w:val="00BE152D"/>
    <w:rsid w:val="00BE15BA"/>
    <w:rsid w:val="00BE1662"/>
    <w:rsid w:val="00BE192C"/>
    <w:rsid w:val="00BE19F1"/>
    <w:rsid w:val="00BE2087"/>
    <w:rsid w:val="00BE21CA"/>
    <w:rsid w:val="00BE2270"/>
    <w:rsid w:val="00BE250A"/>
    <w:rsid w:val="00BE2689"/>
    <w:rsid w:val="00BE27A5"/>
    <w:rsid w:val="00BE2F74"/>
    <w:rsid w:val="00BE2FCC"/>
    <w:rsid w:val="00BE3063"/>
    <w:rsid w:val="00BE3117"/>
    <w:rsid w:val="00BE349D"/>
    <w:rsid w:val="00BE37E2"/>
    <w:rsid w:val="00BE398E"/>
    <w:rsid w:val="00BE3D41"/>
    <w:rsid w:val="00BE3EDA"/>
    <w:rsid w:val="00BE469F"/>
    <w:rsid w:val="00BE46DC"/>
    <w:rsid w:val="00BE4943"/>
    <w:rsid w:val="00BE4CB2"/>
    <w:rsid w:val="00BE4DF5"/>
    <w:rsid w:val="00BE5330"/>
    <w:rsid w:val="00BE5511"/>
    <w:rsid w:val="00BE56B1"/>
    <w:rsid w:val="00BE5D0E"/>
    <w:rsid w:val="00BE621B"/>
    <w:rsid w:val="00BE6D07"/>
    <w:rsid w:val="00BE7140"/>
    <w:rsid w:val="00BE7731"/>
    <w:rsid w:val="00BE7906"/>
    <w:rsid w:val="00BE7A1D"/>
    <w:rsid w:val="00BF05CC"/>
    <w:rsid w:val="00BF0BEF"/>
    <w:rsid w:val="00BF0D15"/>
    <w:rsid w:val="00BF0E68"/>
    <w:rsid w:val="00BF0ECF"/>
    <w:rsid w:val="00BF108C"/>
    <w:rsid w:val="00BF115D"/>
    <w:rsid w:val="00BF16B1"/>
    <w:rsid w:val="00BF18BB"/>
    <w:rsid w:val="00BF1AAE"/>
    <w:rsid w:val="00BF1F5A"/>
    <w:rsid w:val="00BF2102"/>
    <w:rsid w:val="00BF25D1"/>
    <w:rsid w:val="00BF274F"/>
    <w:rsid w:val="00BF36FE"/>
    <w:rsid w:val="00BF3DFC"/>
    <w:rsid w:val="00BF3F58"/>
    <w:rsid w:val="00BF4011"/>
    <w:rsid w:val="00BF4617"/>
    <w:rsid w:val="00BF4879"/>
    <w:rsid w:val="00BF4F25"/>
    <w:rsid w:val="00BF4F3C"/>
    <w:rsid w:val="00BF5D8B"/>
    <w:rsid w:val="00BF5F25"/>
    <w:rsid w:val="00BF6179"/>
    <w:rsid w:val="00BF6804"/>
    <w:rsid w:val="00BF6FB9"/>
    <w:rsid w:val="00BF7B06"/>
    <w:rsid w:val="00BF7C1E"/>
    <w:rsid w:val="00BF7D4D"/>
    <w:rsid w:val="00BF7DDC"/>
    <w:rsid w:val="00C00B59"/>
    <w:rsid w:val="00C01022"/>
    <w:rsid w:val="00C01841"/>
    <w:rsid w:val="00C01AE6"/>
    <w:rsid w:val="00C02135"/>
    <w:rsid w:val="00C02512"/>
    <w:rsid w:val="00C0251E"/>
    <w:rsid w:val="00C033DC"/>
    <w:rsid w:val="00C0357E"/>
    <w:rsid w:val="00C0364D"/>
    <w:rsid w:val="00C03ED9"/>
    <w:rsid w:val="00C03FD0"/>
    <w:rsid w:val="00C05297"/>
    <w:rsid w:val="00C05763"/>
    <w:rsid w:val="00C05956"/>
    <w:rsid w:val="00C05FFF"/>
    <w:rsid w:val="00C0655A"/>
    <w:rsid w:val="00C0657B"/>
    <w:rsid w:val="00C06605"/>
    <w:rsid w:val="00C06839"/>
    <w:rsid w:val="00C06C84"/>
    <w:rsid w:val="00C06E1F"/>
    <w:rsid w:val="00C0700A"/>
    <w:rsid w:val="00C071B0"/>
    <w:rsid w:val="00C0749A"/>
    <w:rsid w:val="00C07A4A"/>
    <w:rsid w:val="00C07B6D"/>
    <w:rsid w:val="00C106E2"/>
    <w:rsid w:val="00C1082F"/>
    <w:rsid w:val="00C10E0B"/>
    <w:rsid w:val="00C10F72"/>
    <w:rsid w:val="00C1110D"/>
    <w:rsid w:val="00C1126E"/>
    <w:rsid w:val="00C11982"/>
    <w:rsid w:val="00C11E3C"/>
    <w:rsid w:val="00C12571"/>
    <w:rsid w:val="00C1294C"/>
    <w:rsid w:val="00C12F13"/>
    <w:rsid w:val="00C13006"/>
    <w:rsid w:val="00C131EE"/>
    <w:rsid w:val="00C135C9"/>
    <w:rsid w:val="00C13B03"/>
    <w:rsid w:val="00C140A5"/>
    <w:rsid w:val="00C1431D"/>
    <w:rsid w:val="00C14AD6"/>
    <w:rsid w:val="00C14B40"/>
    <w:rsid w:val="00C14D5A"/>
    <w:rsid w:val="00C153F6"/>
    <w:rsid w:val="00C15591"/>
    <w:rsid w:val="00C155C2"/>
    <w:rsid w:val="00C155CF"/>
    <w:rsid w:val="00C157D4"/>
    <w:rsid w:val="00C1592E"/>
    <w:rsid w:val="00C15A9D"/>
    <w:rsid w:val="00C15CBC"/>
    <w:rsid w:val="00C15CEA"/>
    <w:rsid w:val="00C164AC"/>
    <w:rsid w:val="00C16635"/>
    <w:rsid w:val="00C16B24"/>
    <w:rsid w:val="00C16E92"/>
    <w:rsid w:val="00C170F8"/>
    <w:rsid w:val="00C17BB8"/>
    <w:rsid w:val="00C17D03"/>
    <w:rsid w:val="00C17D49"/>
    <w:rsid w:val="00C17F0A"/>
    <w:rsid w:val="00C20A4C"/>
    <w:rsid w:val="00C20FA8"/>
    <w:rsid w:val="00C21108"/>
    <w:rsid w:val="00C213BE"/>
    <w:rsid w:val="00C2141E"/>
    <w:rsid w:val="00C214AC"/>
    <w:rsid w:val="00C21803"/>
    <w:rsid w:val="00C218F9"/>
    <w:rsid w:val="00C21CB1"/>
    <w:rsid w:val="00C2263E"/>
    <w:rsid w:val="00C22A2C"/>
    <w:rsid w:val="00C22A8D"/>
    <w:rsid w:val="00C22EC5"/>
    <w:rsid w:val="00C22F5C"/>
    <w:rsid w:val="00C2314B"/>
    <w:rsid w:val="00C23578"/>
    <w:rsid w:val="00C2358A"/>
    <w:rsid w:val="00C23942"/>
    <w:rsid w:val="00C2447E"/>
    <w:rsid w:val="00C24EE2"/>
    <w:rsid w:val="00C2532D"/>
    <w:rsid w:val="00C255DC"/>
    <w:rsid w:val="00C25D2A"/>
    <w:rsid w:val="00C26082"/>
    <w:rsid w:val="00C26659"/>
    <w:rsid w:val="00C26869"/>
    <w:rsid w:val="00C26AB9"/>
    <w:rsid w:val="00C26ECB"/>
    <w:rsid w:val="00C2723E"/>
    <w:rsid w:val="00C27607"/>
    <w:rsid w:val="00C27A59"/>
    <w:rsid w:val="00C31148"/>
    <w:rsid w:val="00C31172"/>
    <w:rsid w:val="00C312FF"/>
    <w:rsid w:val="00C31484"/>
    <w:rsid w:val="00C314ED"/>
    <w:rsid w:val="00C31DA9"/>
    <w:rsid w:val="00C32292"/>
    <w:rsid w:val="00C32336"/>
    <w:rsid w:val="00C3264B"/>
    <w:rsid w:val="00C32A48"/>
    <w:rsid w:val="00C32BC2"/>
    <w:rsid w:val="00C32C80"/>
    <w:rsid w:val="00C32F53"/>
    <w:rsid w:val="00C33032"/>
    <w:rsid w:val="00C33958"/>
    <w:rsid w:val="00C33A69"/>
    <w:rsid w:val="00C33E23"/>
    <w:rsid w:val="00C35134"/>
    <w:rsid w:val="00C35371"/>
    <w:rsid w:val="00C35482"/>
    <w:rsid w:val="00C364F4"/>
    <w:rsid w:val="00C36654"/>
    <w:rsid w:val="00C36B8E"/>
    <w:rsid w:val="00C36F52"/>
    <w:rsid w:val="00C37409"/>
    <w:rsid w:val="00C37707"/>
    <w:rsid w:val="00C37ADC"/>
    <w:rsid w:val="00C40084"/>
    <w:rsid w:val="00C4073E"/>
    <w:rsid w:val="00C4095B"/>
    <w:rsid w:val="00C40AA7"/>
    <w:rsid w:val="00C40D88"/>
    <w:rsid w:val="00C41295"/>
    <w:rsid w:val="00C41960"/>
    <w:rsid w:val="00C42D10"/>
    <w:rsid w:val="00C42EB4"/>
    <w:rsid w:val="00C43778"/>
    <w:rsid w:val="00C4389C"/>
    <w:rsid w:val="00C43E74"/>
    <w:rsid w:val="00C442E8"/>
    <w:rsid w:val="00C444C2"/>
    <w:rsid w:val="00C44513"/>
    <w:rsid w:val="00C445F2"/>
    <w:rsid w:val="00C446D2"/>
    <w:rsid w:val="00C449FE"/>
    <w:rsid w:val="00C45143"/>
    <w:rsid w:val="00C45831"/>
    <w:rsid w:val="00C4594D"/>
    <w:rsid w:val="00C45D6A"/>
    <w:rsid w:val="00C466FD"/>
    <w:rsid w:val="00C47249"/>
    <w:rsid w:val="00C47676"/>
    <w:rsid w:val="00C47702"/>
    <w:rsid w:val="00C47D17"/>
    <w:rsid w:val="00C47E0A"/>
    <w:rsid w:val="00C50407"/>
    <w:rsid w:val="00C509F3"/>
    <w:rsid w:val="00C50BA0"/>
    <w:rsid w:val="00C510D6"/>
    <w:rsid w:val="00C511E4"/>
    <w:rsid w:val="00C51978"/>
    <w:rsid w:val="00C51E48"/>
    <w:rsid w:val="00C524CB"/>
    <w:rsid w:val="00C524F4"/>
    <w:rsid w:val="00C528C6"/>
    <w:rsid w:val="00C52AA2"/>
    <w:rsid w:val="00C53118"/>
    <w:rsid w:val="00C533E4"/>
    <w:rsid w:val="00C537F5"/>
    <w:rsid w:val="00C538BC"/>
    <w:rsid w:val="00C53AAF"/>
    <w:rsid w:val="00C53D1E"/>
    <w:rsid w:val="00C53FDE"/>
    <w:rsid w:val="00C54266"/>
    <w:rsid w:val="00C54720"/>
    <w:rsid w:val="00C5472C"/>
    <w:rsid w:val="00C54760"/>
    <w:rsid w:val="00C55513"/>
    <w:rsid w:val="00C55714"/>
    <w:rsid w:val="00C55901"/>
    <w:rsid w:val="00C55BCA"/>
    <w:rsid w:val="00C55F72"/>
    <w:rsid w:val="00C56296"/>
    <w:rsid w:val="00C56E95"/>
    <w:rsid w:val="00C574DE"/>
    <w:rsid w:val="00C577F0"/>
    <w:rsid w:val="00C578E4"/>
    <w:rsid w:val="00C57A40"/>
    <w:rsid w:val="00C60090"/>
    <w:rsid w:val="00C602D0"/>
    <w:rsid w:val="00C6085B"/>
    <w:rsid w:val="00C61106"/>
    <w:rsid w:val="00C616FE"/>
    <w:rsid w:val="00C61D86"/>
    <w:rsid w:val="00C61EA8"/>
    <w:rsid w:val="00C61F03"/>
    <w:rsid w:val="00C62569"/>
    <w:rsid w:val="00C62B5F"/>
    <w:rsid w:val="00C62D17"/>
    <w:rsid w:val="00C63081"/>
    <w:rsid w:val="00C63628"/>
    <w:rsid w:val="00C637AD"/>
    <w:rsid w:val="00C638A0"/>
    <w:rsid w:val="00C6395E"/>
    <w:rsid w:val="00C63AC9"/>
    <w:rsid w:val="00C63F21"/>
    <w:rsid w:val="00C64017"/>
    <w:rsid w:val="00C64286"/>
    <w:rsid w:val="00C64565"/>
    <w:rsid w:val="00C64C55"/>
    <w:rsid w:val="00C662E8"/>
    <w:rsid w:val="00C66A52"/>
    <w:rsid w:val="00C67638"/>
    <w:rsid w:val="00C67DE7"/>
    <w:rsid w:val="00C7021E"/>
    <w:rsid w:val="00C711D1"/>
    <w:rsid w:val="00C7167C"/>
    <w:rsid w:val="00C71F7A"/>
    <w:rsid w:val="00C727CF"/>
    <w:rsid w:val="00C72851"/>
    <w:rsid w:val="00C72D8F"/>
    <w:rsid w:val="00C7333D"/>
    <w:rsid w:val="00C74F86"/>
    <w:rsid w:val="00C7506E"/>
    <w:rsid w:val="00C75DCF"/>
    <w:rsid w:val="00C75F59"/>
    <w:rsid w:val="00C76368"/>
    <w:rsid w:val="00C76467"/>
    <w:rsid w:val="00C7662C"/>
    <w:rsid w:val="00C7720B"/>
    <w:rsid w:val="00C77308"/>
    <w:rsid w:val="00C774C0"/>
    <w:rsid w:val="00C80EAD"/>
    <w:rsid w:val="00C8190E"/>
    <w:rsid w:val="00C81BDA"/>
    <w:rsid w:val="00C81C70"/>
    <w:rsid w:val="00C8294F"/>
    <w:rsid w:val="00C82B92"/>
    <w:rsid w:val="00C82C51"/>
    <w:rsid w:val="00C82C80"/>
    <w:rsid w:val="00C8315C"/>
    <w:rsid w:val="00C832FB"/>
    <w:rsid w:val="00C833AB"/>
    <w:rsid w:val="00C83BB6"/>
    <w:rsid w:val="00C83DF1"/>
    <w:rsid w:val="00C83EC5"/>
    <w:rsid w:val="00C83F45"/>
    <w:rsid w:val="00C84397"/>
    <w:rsid w:val="00C847F6"/>
    <w:rsid w:val="00C84D7D"/>
    <w:rsid w:val="00C84FF3"/>
    <w:rsid w:val="00C8523E"/>
    <w:rsid w:val="00C85862"/>
    <w:rsid w:val="00C85BF8"/>
    <w:rsid w:val="00C86189"/>
    <w:rsid w:val="00C864DD"/>
    <w:rsid w:val="00C86DEB"/>
    <w:rsid w:val="00C87EBD"/>
    <w:rsid w:val="00C900BE"/>
    <w:rsid w:val="00C90233"/>
    <w:rsid w:val="00C90279"/>
    <w:rsid w:val="00C904E9"/>
    <w:rsid w:val="00C90A74"/>
    <w:rsid w:val="00C90A87"/>
    <w:rsid w:val="00C90BB5"/>
    <w:rsid w:val="00C92158"/>
    <w:rsid w:val="00C92335"/>
    <w:rsid w:val="00C92C65"/>
    <w:rsid w:val="00C92F4E"/>
    <w:rsid w:val="00C93253"/>
    <w:rsid w:val="00C93855"/>
    <w:rsid w:val="00C93A3F"/>
    <w:rsid w:val="00C93FE3"/>
    <w:rsid w:val="00C9439F"/>
    <w:rsid w:val="00C9477A"/>
    <w:rsid w:val="00C95223"/>
    <w:rsid w:val="00C95589"/>
    <w:rsid w:val="00C9565D"/>
    <w:rsid w:val="00C957B5"/>
    <w:rsid w:val="00C958CC"/>
    <w:rsid w:val="00C961B3"/>
    <w:rsid w:val="00C96438"/>
    <w:rsid w:val="00C96571"/>
    <w:rsid w:val="00C966AC"/>
    <w:rsid w:val="00C97739"/>
    <w:rsid w:val="00C97F62"/>
    <w:rsid w:val="00CA00A3"/>
    <w:rsid w:val="00CA0588"/>
    <w:rsid w:val="00CA0687"/>
    <w:rsid w:val="00CA07D4"/>
    <w:rsid w:val="00CA0A2A"/>
    <w:rsid w:val="00CA0A38"/>
    <w:rsid w:val="00CA1054"/>
    <w:rsid w:val="00CA12D2"/>
    <w:rsid w:val="00CA1988"/>
    <w:rsid w:val="00CA1A51"/>
    <w:rsid w:val="00CA23D4"/>
    <w:rsid w:val="00CA24E7"/>
    <w:rsid w:val="00CA25E2"/>
    <w:rsid w:val="00CA2ABC"/>
    <w:rsid w:val="00CA3591"/>
    <w:rsid w:val="00CA4402"/>
    <w:rsid w:val="00CA509A"/>
    <w:rsid w:val="00CA5587"/>
    <w:rsid w:val="00CA5961"/>
    <w:rsid w:val="00CA6381"/>
    <w:rsid w:val="00CA640F"/>
    <w:rsid w:val="00CA656C"/>
    <w:rsid w:val="00CA65BD"/>
    <w:rsid w:val="00CA664C"/>
    <w:rsid w:val="00CA70F9"/>
    <w:rsid w:val="00CA7876"/>
    <w:rsid w:val="00CA7959"/>
    <w:rsid w:val="00CA7968"/>
    <w:rsid w:val="00CA7BAB"/>
    <w:rsid w:val="00CB073A"/>
    <w:rsid w:val="00CB0BFE"/>
    <w:rsid w:val="00CB120E"/>
    <w:rsid w:val="00CB1E02"/>
    <w:rsid w:val="00CB1FAC"/>
    <w:rsid w:val="00CB2545"/>
    <w:rsid w:val="00CB2ECC"/>
    <w:rsid w:val="00CB3CD3"/>
    <w:rsid w:val="00CB403D"/>
    <w:rsid w:val="00CB4192"/>
    <w:rsid w:val="00CB4AF5"/>
    <w:rsid w:val="00CB53C7"/>
    <w:rsid w:val="00CB5A3F"/>
    <w:rsid w:val="00CB5CDA"/>
    <w:rsid w:val="00CB66D3"/>
    <w:rsid w:val="00CB6879"/>
    <w:rsid w:val="00CB6A07"/>
    <w:rsid w:val="00CB6DD6"/>
    <w:rsid w:val="00CB76AE"/>
    <w:rsid w:val="00CB7E5B"/>
    <w:rsid w:val="00CC055A"/>
    <w:rsid w:val="00CC0B29"/>
    <w:rsid w:val="00CC0BA6"/>
    <w:rsid w:val="00CC0C7A"/>
    <w:rsid w:val="00CC0EBC"/>
    <w:rsid w:val="00CC19D4"/>
    <w:rsid w:val="00CC1B29"/>
    <w:rsid w:val="00CC1CA0"/>
    <w:rsid w:val="00CC214E"/>
    <w:rsid w:val="00CC227C"/>
    <w:rsid w:val="00CC2465"/>
    <w:rsid w:val="00CC25E2"/>
    <w:rsid w:val="00CC2738"/>
    <w:rsid w:val="00CC2778"/>
    <w:rsid w:val="00CC2AAA"/>
    <w:rsid w:val="00CC2E9A"/>
    <w:rsid w:val="00CC38A2"/>
    <w:rsid w:val="00CC3B7B"/>
    <w:rsid w:val="00CC3F0A"/>
    <w:rsid w:val="00CC40E4"/>
    <w:rsid w:val="00CC4A9D"/>
    <w:rsid w:val="00CC4ABC"/>
    <w:rsid w:val="00CC4D70"/>
    <w:rsid w:val="00CC4E28"/>
    <w:rsid w:val="00CC5832"/>
    <w:rsid w:val="00CC5B4F"/>
    <w:rsid w:val="00CC5D3C"/>
    <w:rsid w:val="00CC6CA8"/>
    <w:rsid w:val="00CC720D"/>
    <w:rsid w:val="00CC72FE"/>
    <w:rsid w:val="00CC7308"/>
    <w:rsid w:val="00CC74A7"/>
    <w:rsid w:val="00CD0672"/>
    <w:rsid w:val="00CD0697"/>
    <w:rsid w:val="00CD0A18"/>
    <w:rsid w:val="00CD145A"/>
    <w:rsid w:val="00CD148F"/>
    <w:rsid w:val="00CD18DF"/>
    <w:rsid w:val="00CD1927"/>
    <w:rsid w:val="00CD19DD"/>
    <w:rsid w:val="00CD19E3"/>
    <w:rsid w:val="00CD1EF6"/>
    <w:rsid w:val="00CD25F4"/>
    <w:rsid w:val="00CD2F1C"/>
    <w:rsid w:val="00CD311B"/>
    <w:rsid w:val="00CD34D3"/>
    <w:rsid w:val="00CD3A8C"/>
    <w:rsid w:val="00CD3BEB"/>
    <w:rsid w:val="00CD4103"/>
    <w:rsid w:val="00CD4110"/>
    <w:rsid w:val="00CD42ED"/>
    <w:rsid w:val="00CD47E2"/>
    <w:rsid w:val="00CD4A35"/>
    <w:rsid w:val="00CD4F0C"/>
    <w:rsid w:val="00CD50FA"/>
    <w:rsid w:val="00CD515F"/>
    <w:rsid w:val="00CD51FA"/>
    <w:rsid w:val="00CD5820"/>
    <w:rsid w:val="00CD597C"/>
    <w:rsid w:val="00CD5F83"/>
    <w:rsid w:val="00CD68DF"/>
    <w:rsid w:val="00CD6913"/>
    <w:rsid w:val="00CD6C8C"/>
    <w:rsid w:val="00CD6CC6"/>
    <w:rsid w:val="00CD6E7B"/>
    <w:rsid w:val="00CD6EC0"/>
    <w:rsid w:val="00CD767B"/>
    <w:rsid w:val="00CD7A42"/>
    <w:rsid w:val="00CD7DC4"/>
    <w:rsid w:val="00CD7FF6"/>
    <w:rsid w:val="00CE0038"/>
    <w:rsid w:val="00CE0262"/>
    <w:rsid w:val="00CE035B"/>
    <w:rsid w:val="00CE0427"/>
    <w:rsid w:val="00CE0A4C"/>
    <w:rsid w:val="00CE0C9B"/>
    <w:rsid w:val="00CE20D6"/>
    <w:rsid w:val="00CE25CD"/>
    <w:rsid w:val="00CE264B"/>
    <w:rsid w:val="00CE2894"/>
    <w:rsid w:val="00CE28EF"/>
    <w:rsid w:val="00CE2B53"/>
    <w:rsid w:val="00CE3131"/>
    <w:rsid w:val="00CE3A57"/>
    <w:rsid w:val="00CE3B21"/>
    <w:rsid w:val="00CE41EA"/>
    <w:rsid w:val="00CE42F0"/>
    <w:rsid w:val="00CE449C"/>
    <w:rsid w:val="00CE5618"/>
    <w:rsid w:val="00CE587D"/>
    <w:rsid w:val="00CE72C3"/>
    <w:rsid w:val="00CE756B"/>
    <w:rsid w:val="00CE7623"/>
    <w:rsid w:val="00CE7693"/>
    <w:rsid w:val="00CE7905"/>
    <w:rsid w:val="00CE79EB"/>
    <w:rsid w:val="00CE7B1D"/>
    <w:rsid w:val="00CE7C86"/>
    <w:rsid w:val="00CF0C31"/>
    <w:rsid w:val="00CF0EF7"/>
    <w:rsid w:val="00CF13E6"/>
    <w:rsid w:val="00CF1C81"/>
    <w:rsid w:val="00CF1DA4"/>
    <w:rsid w:val="00CF2065"/>
    <w:rsid w:val="00CF2668"/>
    <w:rsid w:val="00CF2905"/>
    <w:rsid w:val="00CF32D7"/>
    <w:rsid w:val="00CF3643"/>
    <w:rsid w:val="00CF3E1E"/>
    <w:rsid w:val="00CF42E1"/>
    <w:rsid w:val="00CF43C2"/>
    <w:rsid w:val="00CF479B"/>
    <w:rsid w:val="00CF4A8B"/>
    <w:rsid w:val="00CF4B3D"/>
    <w:rsid w:val="00CF4BC3"/>
    <w:rsid w:val="00CF5584"/>
    <w:rsid w:val="00CF55E8"/>
    <w:rsid w:val="00CF5B2F"/>
    <w:rsid w:val="00CF6DCF"/>
    <w:rsid w:val="00CF6E20"/>
    <w:rsid w:val="00CF7573"/>
    <w:rsid w:val="00CF7660"/>
    <w:rsid w:val="00CF781E"/>
    <w:rsid w:val="00CF7D75"/>
    <w:rsid w:val="00D0078C"/>
    <w:rsid w:val="00D00855"/>
    <w:rsid w:val="00D009E8"/>
    <w:rsid w:val="00D00CC9"/>
    <w:rsid w:val="00D00F77"/>
    <w:rsid w:val="00D010D2"/>
    <w:rsid w:val="00D01156"/>
    <w:rsid w:val="00D01D02"/>
    <w:rsid w:val="00D02422"/>
    <w:rsid w:val="00D02461"/>
    <w:rsid w:val="00D026EC"/>
    <w:rsid w:val="00D03076"/>
    <w:rsid w:val="00D033DA"/>
    <w:rsid w:val="00D03520"/>
    <w:rsid w:val="00D03801"/>
    <w:rsid w:val="00D04718"/>
    <w:rsid w:val="00D04B4D"/>
    <w:rsid w:val="00D04C2C"/>
    <w:rsid w:val="00D04CF2"/>
    <w:rsid w:val="00D04D51"/>
    <w:rsid w:val="00D052B4"/>
    <w:rsid w:val="00D053F7"/>
    <w:rsid w:val="00D0542A"/>
    <w:rsid w:val="00D0629C"/>
    <w:rsid w:val="00D06495"/>
    <w:rsid w:val="00D069D2"/>
    <w:rsid w:val="00D06E5C"/>
    <w:rsid w:val="00D073F9"/>
    <w:rsid w:val="00D075CD"/>
    <w:rsid w:val="00D077D8"/>
    <w:rsid w:val="00D078E4"/>
    <w:rsid w:val="00D10794"/>
    <w:rsid w:val="00D107A1"/>
    <w:rsid w:val="00D10A51"/>
    <w:rsid w:val="00D116BA"/>
    <w:rsid w:val="00D12353"/>
    <w:rsid w:val="00D1248F"/>
    <w:rsid w:val="00D125D6"/>
    <w:rsid w:val="00D12857"/>
    <w:rsid w:val="00D13052"/>
    <w:rsid w:val="00D13067"/>
    <w:rsid w:val="00D1346A"/>
    <w:rsid w:val="00D1358D"/>
    <w:rsid w:val="00D13686"/>
    <w:rsid w:val="00D139EF"/>
    <w:rsid w:val="00D13B2D"/>
    <w:rsid w:val="00D13CA7"/>
    <w:rsid w:val="00D14517"/>
    <w:rsid w:val="00D14AB9"/>
    <w:rsid w:val="00D14DE1"/>
    <w:rsid w:val="00D151D2"/>
    <w:rsid w:val="00D15E8D"/>
    <w:rsid w:val="00D1712C"/>
    <w:rsid w:val="00D17137"/>
    <w:rsid w:val="00D174A4"/>
    <w:rsid w:val="00D17A7A"/>
    <w:rsid w:val="00D2012F"/>
    <w:rsid w:val="00D20E00"/>
    <w:rsid w:val="00D2168B"/>
    <w:rsid w:val="00D21A59"/>
    <w:rsid w:val="00D21B1F"/>
    <w:rsid w:val="00D21C4E"/>
    <w:rsid w:val="00D21FF5"/>
    <w:rsid w:val="00D22CE3"/>
    <w:rsid w:val="00D22EE7"/>
    <w:rsid w:val="00D23028"/>
    <w:rsid w:val="00D23315"/>
    <w:rsid w:val="00D23450"/>
    <w:rsid w:val="00D2399A"/>
    <w:rsid w:val="00D24DD0"/>
    <w:rsid w:val="00D25AC2"/>
    <w:rsid w:val="00D262F4"/>
    <w:rsid w:val="00D263CA"/>
    <w:rsid w:val="00D2720B"/>
    <w:rsid w:val="00D27446"/>
    <w:rsid w:val="00D27D19"/>
    <w:rsid w:val="00D27DA3"/>
    <w:rsid w:val="00D27DB3"/>
    <w:rsid w:val="00D27EC7"/>
    <w:rsid w:val="00D30063"/>
    <w:rsid w:val="00D3051A"/>
    <w:rsid w:val="00D30DCA"/>
    <w:rsid w:val="00D30FF2"/>
    <w:rsid w:val="00D3136E"/>
    <w:rsid w:val="00D31A90"/>
    <w:rsid w:val="00D323B8"/>
    <w:rsid w:val="00D32702"/>
    <w:rsid w:val="00D327FD"/>
    <w:rsid w:val="00D32C3A"/>
    <w:rsid w:val="00D330DA"/>
    <w:rsid w:val="00D331AF"/>
    <w:rsid w:val="00D337DB"/>
    <w:rsid w:val="00D33FCF"/>
    <w:rsid w:val="00D34055"/>
    <w:rsid w:val="00D341A2"/>
    <w:rsid w:val="00D34BDF"/>
    <w:rsid w:val="00D34E1F"/>
    <w:rsid w:val="00D34F2F"/>
    <w:rsid w:val="00D35118"/>
    <w:rsid w:val="00D35D2B"/>
    <w:rsid w:val="00D35EBD"/>
    <w:rsid w:val="00D35EE4"/>
    <w:rsid w:val="00D365D1"/>
    <w:rsid w:val="00D36651"/>
    <w:rsid w:val="00D36836"/>
    <w:rsid w:val="00D36878"/>
    <w:rsid w:val="00D36A64"/>
    <w:rsid w:val="00D36BFD"/>
    <w:rsid w:val="00D371B8"/>
    <w:rsid w:val="00D37642"/>
    <w:rsid w:val="00D37860"/>
    <w:rsid w:val="00D37BF7"/>
    <w:rsid w:val="00D40223"/>
    <w:rsid w:val="00D403A2"/>
    <w:rsid w:val="00D40AAD"/>
    <w:rsid w:val="00D40BD3"/>
    <w:rsid w:val="00D416A9"/>
    <w:rsid w:val="00D41A78"/>
    <w:rsid w:val="00D41CDD"/>
    <w:rsid w:val="00D4212D"/>
    <w:rsid w:val="00D42AC3"/>
    <w:rsid w:val="00D4305A"/>
    <w:rsid w:val="00D431DC"/>
    <w:rsid w:val="00D4320D"/>
    <w:rsid w:val="00D4366A"/>
    <w:rsid w:val="00D436B8"/>
    <w:rsid w:val="00D44067"/>
    <w:rsid w:val="00D4410A"/>
    <w:rsid w:val="00D4462D"/>
    <w:rsid w:val="00D44C5B"/>
    <w:rsid w:val="00D456E1"/>
    <w:rsid w:val="00D46190"/>
    <w:rsid w:val="00D4625E"/>
    <w:rsid w:val="00D46691"/>
    <w:rsid w:val="00D46996"/>
    <w:rsid w:val="00D46A03"/>
    <w:rsid w:val="00D46BAF"/>
    <w:rsid w:val="00D47484"/>
    <w:rsid w:val="00D5015C"/>
    <w:rsid w:val="00D512F5"/>
    <w:rsid w:val="00D51322"/>
    <w:rsid w:val="00D5154A"/>
    <w:rsid w:val="00D52055"/>
    <w:rsid w:val="00D521C0"/>
    <w:rsid w:val="00D5235B"/>
    <w:rsid w:val="00D5275B"/>
    <w:rsid w:val="00D52AF2"/>
    <w:rsid w:val="00D52BA1"/>
    <w:rsid w:val="00D52BAB"/>
    <w:rsid w:val="00D52D19"/>
    <w:rsid w:val="00D52EA4"/>
    <w:rsid w:val="00D53B15"/>
    <w:rsid w:val="00D53F0D"/>
    <w:rsid w:val="00D54198"/>
    <w:rsid w:val="00D548D1"/>
    <w:rsid w:val="00D5542A"/>
    <w:rsid w:val="00D55619"/>
    <w:rsid w:val="00D5561D"/>
    <w:rsid w:val="00D557FB"/>
    <w:rsid w:val="00D55937"/>
    <w:rsid w:val="00D5656E"/>
    <w:rsid w:val="00D56E34"/>
    <w:rsid w:val="00D57218"/>
    <w:rsid w:val="00D57493"/>
    <w:rsid w:val="00D57BF4"/>
    <w:rsid w:val="00D57CC8"/>
    <w:rsid w:val="00D6055D"/>
    <w:rsid w:val="00D606EF"/>
    <w:rsid w:val="00D60A00"/>
    <w:rsid w:val="00D60C9B"/>
    <w:rsid w:val="00D6179F"/>
    <w:rsid w:val="00D61970"/>
    <w:rsid w:val="00D61C2A"/>
    <w:rsid w:val="00D61E89"/>
    <w:rsid w:val="00D620C9"/>
    <w:rsid w:val="00D620DB"/>
    <w:rsid w:val="00D620F8"/>
    <w:rsid w:val="00D62A9D"/>
    <w:rsid w:val="00D62E25"/>
    <w:rsid w:val="00D641D6"/>
    <w:rsid w:val="00D646C0"/>
    <w:rsid w:val="00D6490C"/>
    <w:rsid w:val="00D64946"/>
    <w:rsid w:val="00D64A11"/>
    <w:rsid w:val="00D64BC6"/>
    <w:rsid w:val="00D64EA3"/>
    <w:rsid w:val="00D65324"/>
    <w:rsid w:val="00D6540F"/>
    <w:rsid w:val="00D6588A"/>
    <w:rsid w:val="00D65A4E"/>
    <w:rsid w:val="00D65D90"/>
    <w:rsid w:val="00D66276"/>
    <w:rsid w:val="00D667C9"/>
    <w:rsid w:val="00D668A7"/>
    <w:rsid w:val="00D66BBC"/>
    <w:rsid w:val="00D6786F"/>
    <w:rsid w:val="00D67C17"/>
    <w:rsid w:val="00D703B3"/>
    <w:rsid w:val="00D705B4"/>
    <w:rsid w:val="00D712C6"/>
    <w:rsid w:val="00D71671"/>
    <w:rsid w:val="00D71EC8"/>
    <w:rsid w:val="00D72038"/>
    <w:rsid w:val="00D7204F"/>
    <w:rsid w:val="00D7257F"/>
    <w:rsid w:val="00D73C40"/>
    <w:rsid w:val="00D73F7D"/>
    <w:rsid w:val="00D741F8"/>
    <w:rsid w:val="00D742A8"/>
    <w:rsid w:val="00D75205"/>
    <w:rsid w:val="00D758A2"/>
    <w:rsid w:val="00D76449"/>
    <w:rsid w:val="00D76785"/>
    <w:rsid w:val="00D7798F"/>
    <w:rsid w:val="00D77D86"/>
    <w:rsid w:val="00D77EBA"/>
    <w:rsid w:val="00D8004F"/>
    <w:rsid w:val="00D80267"/>
    <w:rsid w:val="00D803ED"/>
    <w:rsid w:val="00D80A47"/>
    <w:rsid w:val="00D80B77"/>
    <w:rsid w:val="00D80C54"/>
    <w:rsid w:val="00D81AF6"/>
    <w:rsid w:val="00D81F94"/>
    <w:rsid w:val="00D81FB3"/>
    <w:rsid w:val="00D823C0"/>
    <w:rsid w:val="00D827F4"/>
    <w:rsid w:val="00D82A4A"/>
    <w:rsid w:val="00D83B2F"/>
    <w:rsid w:val="00D83B62"/>
    <w:rsid w:val="00D843E7"/>
    <w:rsid w:val="00D84870"/>
    <w:rsid w:val="00D84DDA"/>
    <w:rsid w:val="00D84F69"/>
    <w:rsid w:val="00D85187"/>
    <w:rsid w:val="00D85596"/>
    <w:rsid w:val="00D855BD"/>
    <w:rsid w:val="00D856DC"/>
    <w:rsid w:val="00D85869"/>
    <w:rsid w:val="00D8597A"/>
    <w:rsid w:val="00D85DE2"/>
    <w:rsid w:val="00D86028"/>
    <w:rsid w:val="00D86183"/>
    <w:rsid w:val="00D86478"/>
    <w:rsid w:val="00D86531"/>
    <w:rsid w:val="00D86702"/>
    <w:rsid w:val="00D86866"/>
    <w:rsid w:val="00D86D10"/>
    <w:rsid w:val="00D8787A"/>
    <w:rsid w:val="00D87CD2"/>
    <w:rsid w:val="00D90122"/>
    <w:rsid w:val="00D902A2"/>
    <w:rsid w:val="00D90554"/>
    <w:rsid w:val="00D90BA4"/>
    <w:rsid w:val="00D91041"/>
    <w:rsid w:val="00D91A74"/>
    <w:rsid w:val="00D9238D"/>
    <w:rsid w:val="00D92501"/>
    <w:rsid w:val="00D9250C"/>
    <w:rsid w:val="00D925E0"/>
    <w:rsid w:val="00D928E5"/>
    <w:rsid w:val="00D92A98"/>
    <w:rsid w:val="00D93121"/>
    <w:rsid w:val="00D932F0"/>
    <w:rsid w:val="00D9350A"/>
    <w:rsid w:val="00D9379A"/>
    <w:rsid w:val="00D93998"/>
    <w:rsid w:val="00D93F27"/>
    <w:rsid w:val="00D94167"/>
    <w:rsid w:val="00D941A4"/>
    <w:rsid w:val="00D944C7"/>
    <w:rsid w:val="00D94A3C"/>
    <w:rsid w:val="00D94C22"/>
    <w:rsid w:val="00D94F16"/>
    <w:rsid w:val="00D94FBF"/>
    <w:rsid w:val="00D95371"/>
    <w:rsid w:val="00D954A5"/>
    <w:rsid w:val="00D95E97"/>
    <w:rsid w:val="00D969CA"/>
    <w:rsid w:val="00D96CFA"/>
    <w:rsid w:val="00D97340"/>
    <w:rsid w:val="00D97ACF"/>
    <w:rsid w:val="00D97AD6"/>
    <w:rsid w:val="00DA0603"/>
    <w:rsid w:val="00DA0637"/>
    <w:rsid w:val="00DA06EC"/>
    <w:rsid w:val="00DA0946"/>
    <w:rsid w:val="00DA0AE5"/>
    <w:rsid w:val="00DA10A0"/>
    <w:rsid w:val="00DA16AF"/>
    <w:rsid w:val="00DA205B"/>
    <w:rsid w:val="00DA228E"/>
    <w:rsid w:val="00DA22B5"/>
    <w:rsid w:val="00DA28DE"/>
    <w:rsid w:val="00DA2C6C"/>
    <w:rsid w:val="00DA31F2"/>
    <w:rsid w:val="00DA352E"/>
    <w:rsid w:val="00DA3AEC"/>
    <w:rsid w:val="00DA43D5"/>
    <w:rsid w:val="00DA4BBB"/>
    <w:rsid w:val="00DA4E15"/>
    <w:rsid w:val="00DA4EBD"/>
    <w:rsid w:val="00DA51C7"/>
    <w:rsid w:val="00DA53B1"/>
    <w:rsid w:val="00DA5645"/>
    <w:rsid w:val="00DA5D5D"/>
    <w:rsid w:val="00DA6DAF"/>
    <w:rsid w:val="00DA70D3"/>
    <w:rsid w:val="00DA751C"/>
    <w:rsid w:val="00DA7735"/>
    <w:rsid w:val="00DA77C3"/>
    <w:rsid w:val="00DA7896"/>
    <w:rsid w:val="00DA79FE"/>
    <w:rsid w:val="00DB005E"/>
    <w:rsid w:val="00DB00BA"/>
    <w:rsid w:val="00DB0F39"/>
    <w:rsid w:val="00DB0FA7"/>
    <w:rsid w:val="00DB1362"/>
    <w:rsid w:val="00DB13E0"/>
    <w:rsid w:val="00DB14CB"/>
    <w:rsid w:val="00DB1AEB"/>
    <w:rsid w:val="00DB1B9D"/>
    <w:rsid w:val="00DB1FAB"/>
    <w:rsid w:val="00DB26D4"/>
    <w:rsid w:val="00DB27F8"/>
    <w:rsid w:val="00DB28F0"/>
    <w:rsid w:val="00DB2932"/>
    <w:rsid w:val="00DB3645"/>
    <w:rsid w:val="00DB365E"/>
    <w:rsid w:val="00DB4822"/>
    <w:rsid w:val="00DB4B8D"/>
    <w:rsid w:val="00DB4C68"/>
    <w:rsid w:val="00DB4E0A"/>
    <w:rsid w:val="00DB5640"/>
    <w:rsid w:val="00DB57E9"/>
    <w:rsid w:val="00DB5F94"/>
    <w:rsid w:val="00DB639A"/>
    <w:rsid w:val="00DB6911"/>
    <w:rsid w:val="00DB6E27"/>
    <w:rsid w:val="00DB7844"/>
    <w:rsid w:val="00DB78B2"/>
    <w:rsid w:val="00DB7B52"/>
    <w:rsid w:val="00DC0923"/>
    <w:rsid w:val="00DC0BED"/>
    <w:rsid w:val="00DC0C92"/>
    <w:rsid w:val="00DC0CF0"/>
    <w:rsid w:val="00DC1364"/>
    <w:rsid w:val="00DC1E57"/>
    <w:rsid w:val="00DC20E6"/>
    <w:rsid w:val="00DC211F"/>
    <w:rsid w:val="00DC28BD"/>
    <w:rsid w:val="00DC2968"/>
    <w:rsid w:val="00DC29E8"/>
    <w:rsid w:val="00DC4002"/>
    <w:rsid w:val="00DC42A5"/>
    <w:rsid w:val="00DC49E8"/>
    <w:rsid w:val="00DC5A1A"/>
    <w:rsid w:val="00DC5DC3"/>
    <w:rsid w:val="00DC60B0"/>
    <w:rsid w:val="00DC6AEC"/>
    <w:rsid w:val="00DC7167"/>
    <w:rsid w:val="00DC72EE"/>
    <w:rsid w:val="00DC7B29"/>
    <w:rsid w:val="00DD0082"/>
    <w:rsid w:val="00DD01F0"/>
    <w:rsid w:val="00DD030A"/>
    <w:rsid w:val="00DD0D4A"/>
    <w:rsid w:val="00DD1470"/>
    <w:rsid w:val="00DD16F7"/>
    <w:rsid w:val="00DD21BC"/>
    <w:rsid w:val="00DD227F"/>
    <w:rsid w:val="00DD27F5"/>
    <w:rsid w:val="00DD2A2C"/>
    <w:rsid w:val="00DD2A60"/>
    <w:rsid w:val="00DD323D"/>
    <w:rsid w:val="00DD3A7F"/>
    <w:rsid w:val="00DD4243"/>
    <w:rsid w:val="00DD43E5"/>
    <w:rsid w:val="00DD49C7"/>
    <w:rsid w:val="00DD4AE9"/>
    <w:rsid w:val="00DD4E3B"/>
    <w:rsid w:val="00DD4E55"/>
    <w:rsid w:val="00DD53E7"/>
    <w:rsid w:val="00DD5474"/>
    <w:rsid w:val="00DD54A3"/>
    <w:rsid w:val="00DD54DD"/>
    <w:rsid w:val="00DD5814"/>
    <w:rsid w:val="00DD5F78"/>
    <w:rsid w:val="00DD6427"/>
    <w:rsid w:val="00DD68BA"/>
    <w:rsid w:val="00DD68C9"/>
    <w:rsid w:val="00DD6C19"/>
    <w:rsid w:val="00DD7E61"/>
    <w:rsid w:val="00DE006A"/>
    <w:rsid w:val="00DE00C3"/>
    <w:rsid w:val="00DE06E3"/>
    <w:rsid w:val="00DE0989"/>
    <w:rsid w:val="00DE118F"/>
    <w:rsid w:val="00DE119E"/>
    <w:rsid w:val="00DE23A1"/>
    <w:rsid w:val="00DE26DD"/>
    <w:rsid w:val="00DE3201"/>
    <w:rsid w:val="00DE36CC"/>
    <w:rsid w:val="00DE36DF"/>
    <w:rsid w:val="00DE3826"/>
    <w:rsid w:val="00DE3957"/>
    <w:rsid w:val="00DE3D88"/>
    <w:rsid w:val="00DE4AC7"/>
    <w:rsid w:val="00DE51E8"/>
    <w:rsid w:val="00DE5AA7"/>
    <w:rsid w:val="00DE5D30"/>
    <w:rsid w:val="00DE5E43"/>
    <w:rsid w:val="00DE617B"/>
    <w:rsid w:val="00DE62D9"/>
    <w:rsid w:val="00DE65E4"/>
    <w:rsid w:val="00DE6900"/>
    <w:rsid w:val="00DE70B4"/>
    <w:rsid w:val="00DE73ED"/>
    <w:rsid w:val="00DF0D2F"/>
    <w:rsid w:val="00DF102F"/>
    <w:rsid w:val="00DF1440"/>
    <w:rsid w:val="00DF1535"/>
    <w:rsid w:val="00DF155B"/>
    <w:rsid w:val="00DF16AD"/>
    <w:rsid w:val="00DF1761"/>
    <w:rsid w:val="00DF1874"/>
    <w:rsid w:val="00DF1BD9"/>
    <w:rsid w:val="00DF1CF7"/>
    <w:rsid w:val="00DF2519"/>
    <w:rsid w:val="00DF2608"/>
    <w:rsid w:val="00DF2B81"/>
    <w:rsid w:val="00DF2FAE"/>
    <w:rsid w:val="00DF319F"/>
    <w:rsid w:val="00DF321A"/>
    <w:rsid w:val="00DF35E0"/>
    <w:rsid w:val="00DF37EB"/>
    <w:rsid w:val="00DF3DE7"/>
    <w:rsid w:val="00DF408D"/>
    <w:rsid w:val="00DF41F1"/>
    <w:rsid w:val="00DF4A2B"/>
    <w:rsid w:val="00DF4A67"/>
    <w:rsid w:val="00DF4D42"/>
    <w:rsid w:val="00DF4EB2"/>
    <w:rsid w:val="00DF4EC1"/>
    <w:rsid w:val="00DF54FE"/>
    <w:rsid w:val="00DF5A35"/>
    <w:rsid w:val="00DF5C67"/>
    <w:rsid w:val="00DF6604"/>
    <w:rsid w:val="00DF702A"/>
    <w:rsid w:val="00DF727C"/>
    <w:rsid w:val="00DF7358"/>
    <w:rsid w:val="00DF7932"/>
    <w:rsid w:val="00DF7B93"/>
    <w:rsid w:val="00DF7BAC"/>
    <w:rsid w:val="00E0019A"/>
    <w:rsid w:val="00E001E5"/>
    <w:rsid w:val="00E018E3"/>
    <w:rsid w:val="00E0193F"/>
    <w:rsid w:val="00E01D90"/>
    <w:rsid w:val="00E021D9"/>
    <w:rsid w:val="00E02542"/>
    <w:rsid w:val="00E02900"/>
    <w:rsid w:val="00E02B04"/>
    <w:rsid w:val="00E02B0A"/>
    <w:rsid w:val="00E02F1C"/>
    <w:rsid w:val="00E033C7"/>
    <w:rsid w:val="00E03E64"/>
    <w:rsid w:val="00E049B1"/>
    <w:rsid w:val="00E04C7B"/>
    <w:rsid w:val="00E050A3"/>
    <w:rsid w:val="00E05129"/>
    <w:rsid w:val="00E054B5"/>
    <w:rsid w:val="00E0557A"/>
    <w:rsid w:val="00E057B9"/>
    <w:rsid w:val="00E05839"/>
    <w:rsid w:val="00E05A25"/>
    <w:rsid w:val="00E05AF4"/>
    <w:rsid w:val="00E05E52"/>
    <w:rsid w:val="00E05F9E"/>
    <w:rsid w:val="00E06385"/>
    <w:rsid w:val="00E0641E"/>
    <w:rsid w:val="00E06A6E"/>
    <w:rsid w:val="00E06B48"/>
    <w:rsid w:val="00E06C00"/>
    <w:rsid w:val="00E06E76"/>
    <w:rsid w:val="00E1069A"/>
    <w:rsid w:val="00E10ADC"/>
    <w:rsid w:val="00E11225"/>
    <w:rsid w:val="00E11658"/>
    <w:rsid w:val="00E118C0"/>
    <w:rsid w:val="00E11A31"/>
    <w:rsid w:val="00E11BBB"/>
    <w:rsid w:val="00E11D6E"/>
    <w:rsid w:val="00E12266"/>
    <w:rsid w:val="00E126B5"/>
    <w:rsid w:val="00E12C80"/>
    <w:rsid w:val="00E12E4C"/>
    <w:rsid w:val="00E12E7B"/>
    <w:rsid w:val="00E133BF"/>
    <w:rsid w:val="00E13C4A"/>
    <w:rsid w:val="00E13D0A"/>
    <w:rsid w:val="00E14014"/>
    <w:rsid w:val="00E14053"/>
    <w:rsid w:val="00E145CB"/>
    <w:rsid w:val="00E1473F"/>
    <w:rsid w:val="00E14934"/>
    <w:rsid w:val="00E14D79"/>
    <w:rsid w:val="00E15516"/>
    <w:rsid w:val="00E15D1F"/>
    <w:rsid w:val="00E1609D"/>
    <w:rsid w:val="00E16A28"/>
    <w:rsid w:val="00E1724E"/>
    <w:rsid w:val="00E17429"/>
    <w:rsid w:val="00E17A2F"/>
    <w:rsid w:val="00E20420"/>
    <w:rsid w:val="00E207F6"/>
    <w:rsid w:val="00E210F5"/>
    <w:rsid w:val="00E212D4"/>
    <w:rsid w:val="00E21B53"/>
    <w:rsid w:val="00E223CF"/>
    <w:rsid w:val="00E22742"/>
    <w:rsid w:val="00E228AC"/>
    <w:rsid w:val="00E229C2"/>
    <w:rsid w:val="00E22B08"/>
    <w:rsid w:val="00E22C02"/>
    <w:rsid w:val="00E236C5"/>
    <w:rsid w:val="00E2383C"/>
    <w:rsid w:val="00E2418F"/>
    <w:rsid w:val="00E242A9"/>
    <w:rsid w:val="00E25799"/>
    <w:rsid w:val="00E259F0"/>
    <w:rsid w:val="00E25BBA"/>
    <w:rsid w:val="00E25C8A"/>
    <w:rsid w:val="00E25E67"/>
    <w:rsid w:val="00E25F17"/>
    <w:rsid w:val="00E2610F"/>
    <w:rsid w:val="00E265A0"/>
    <w:rsid w:val="00E2663E"/>
    <w:rsid w:val="00E26A8B"/>
    <w:rsid w:val="00E26AA2"/>
    <w:rsid w:val="00E27027"/>
    <w:rsid w:val="00E271CC"/>
    <w:rsid w:val="00E271D4"/>
    <w:rsid w:val="00E2732A"/>
    <w:rsid w:val="00E278BA"/>
    <w:rsid w:val="00E27B4C"/>
    <w:rsid w:val="00E27FD4"/>
    <w:rsid w:val="00E30748"/>
    <w:rsid w:val="00E3089A"/>
    <w:rsid w:val="00E313B9"/>
    <w:rsid w:val="00E313EB"/>
    <w:rsid w:val="00E31A70"/>
    <w:rsid w:val="00E31CF1"/>
    <w:rsid w:val="00E322E3"/>
    <w:rsid w:val="00E3255A"/>
    <w:rsid w:val="00E32A23"/>
    <w:rsid w:val="00E32D5A"/>
    <w:rsid w:val="00E33534"/>
    <w:rsid w:val="00E3384B"/>
    <w:rsid w:val="00E33CC2"/>
    <w:rsid w:val="00E34138"/>
    <w:rsid w:val="00E34FC1"/>
    <w:rsid w:val="00E3519A"/>
    <w:rsid w:val="00E351BE"/>
    <w:rsid w:val="00E3522C"/>
    <w:rsid w:val="00E36100"/>
    <w:rsid w:val="00E3646D"/>
    <w:rsid w:val="00E368C5"/>
    <w:rsid w:val="00E36ECB"/>
    <w:rsid w:val="00E37120"/>
    <w:rsid w:val="00E3740B"/>
    <w:rsid w:val="00E401CC"/>
    <w:rsid w:val="00E401E8"/>
    <w:rsid w:val="00E40475"/>
    <w:rsid w:val="00E40BD1"/>
    <w:rsid w:val="00E41087"/>
    <w:rsid w:val="00E422E5"/>
    <w:rsid w:val="00E4233E"/>
    <w:rsid w:val="00E4237B"/>
    <w:rsid w:val="00E426DA"/>
    <w:rsid w:val="00E42AAC"/>
    <w:rsid w:val="00E42E29"/>
    <w:rsid w:val="00E432F4"/>
    <w:rsid w:val="00E432FB"/>
    <w:rsid w:val="00E43305"/>
    <w:rsid w:val="00E434C1"/>
    <w:rsid w:val="00E437C1"/>
    <w:rsid w:val="00E444B3"/>
    <w:rsid w:val="00E449DA"/>
    <w:rsid w:val="00E44E8E"/>
    <w:rsid w:val="00E45184"/>
    <w:rsid w:val="00E453A3"/>
    <w:rsid w:val="00E456B3"/>
    <w:rsid w:val="00E456F9"/>
    <w:rsid w:val="00E45B6E"/>
    <w:rsid w:val="00E45FE0"/>
    <w:rsid w:val="00E4639C"/>
    <w:rsid w:val="00E467F6"/>
    <w:rsid w:val="00E46DA4"/>
    <w:rsid w:val="00E470A3"/>
    <w:rsid w:val="00E47B89"/>
    <w:rsid w:val="00E47BC6"/>
    <w:rsid w:val="00E47C00"/>
    <w:rsid w:val="00E50520"/>
    <w:rsid w:val="00E5066A"/>
    <w:rsid w:val="00E51142"/>
    <w:rsid w:val="00E5127A"/>
    <w:rsid w:val="00E51873"/>
    <w:rsid w:val="00E51A0D"/>
    <w:rsid w:val="00E51C1A"/>
    <w:rsid w:val="00E51CC0"/>
    <w:rsid w:val="00E51DBC"/>
    <w:rsid w:val="00E5235E"/>
    <w:rsid w:val="00E52608"/>
    <w:rsid w:val="00E52C36"/>
    <w:rsid w:val="00E52E9A"/>
    <w:rsid w:val="00E531E7"/>
    <w:rsid w:val="00E536DB"/>
    <w:rsid w:val="00E53773"/>
    <w:rsid w:val="00E537F5"/>
    <w:rsid w:val="00E53825"/>
    <w:rsid w:val="00E53846"/>
    <w:rsid w:val="00E5429A"/>
    <w:rsid w:val="00E54694"/>
    <w:rsid w:val="00E54888"/>
    <w:rsid w:val="00E54E0A"/>
    <w:rsid w:val="00E54E3B"/>
    <w:rsid w:val="00E54F4E"/>
    <w:rsid w:val="00E54FC2"/>
    <w:rsid w:val="00E554E2"/>
    <w:rsid w:val="00E55756"/>
    <w:rsid w:val="00E55B77"/>
    <w:rsid w:val="00E55BA4"/>
    <w:rsid w:val="00E55D31"/>
    <w:rsid w:val="00E56520"/>
    <w:rsid w:val="00E57154"/>
    <w:rsid w:val="00E579D9"/>
    <w:rsid w:val="00E57B61"/>
    <w:rsid w:val="00E57F7B"/>
    <w:rsid w:val="00E60CB0"/>
    <w:rsid w:val="00E61058"/>
    <w:rsid w:val="00E612A4"/>
    <w:rsid w:val="00E613C6"/>
    <w:rsid w:val="00E61533"/>
    <w:rsid w:val="00E6190A"/>
    <w:rsid w:val="00E6228C"/>
    <w:rsid w:val="00E628B0"/>
    <w:rsid w:val="00E62CBA"/>
    <w:rsid w:val="00E63088"/>
    <w:rsid w:val="00E634AF"/>
    <w:rsid w:val="00E639F8"/>
    <w:rsid w:val="00E6426B"/>
    <w:rsid w:val="00E64D42"/>
    <w:rsid w:val="00E650FB"/>
    <w:rsid w:val="00E65400"/>
    <w:rsid w:val="00E65437"/>
    <w:rsid w:val="00E6578B"/>
    <w:rsid w:val="00E65949"/>
    <w:rsid w:val="00E65EFA"/>
    <w:rsid w:val="00E65F23"/>
    <w:rsid w:val="00E65F6B"/>
    <w:rsid w:val="00E66BF9"/>
    <w:rsid w:val="00E671C8"/>
    <w:rsid w:val="00E676F4"/>
    <w:rsid w:val="00E70167"/>
    <w:rsid w:val="00E701F2"/>
    <w:rsid w:val="00E70524"/>
    <w:rsid w:val="00E70ACB"/>
    <w:rsid w:val="00E70CB9"/>
    <w:rsid w:val="00E70F8E"/>
    <w:rsid w:val="00E71020"/>
    <w:rsid w:val="00E71D55"/>
    <w:rsid w:val="00E723F7"/>
    <w:rsid w:val="00E724B2"/>
    <w:rsid w:val="00E72511"/>
    <w:rsid w:val="00E727AE"/>
    <w:rsid w:val="00E72981"/>
    <w:rsid w:val="00E72B54"/>
    <w:rsid w:val="00E72D08"/>
    <w:rsid w:val="00E72E83"/>
    <w:rsid w:val="00E734F6"/>
    <w:rsid w:val="00E73F33"/>
    <w:rsid w:val="00E7412B"/>
    <w:rsid w:val="00E74162"/>
    <w:rsid w:val="00E749D1"/>
    <w:rsid w:val="00E74DCA"/>
    <w:rsid w:val="00E7510F"/>
    <w:rsid w:val="00E75CBF"/>
    <w:rsid w:val="00E75FFD"/>
    <w:rsid w:val="00E76306"/>
    <w:rsid w:val="00E76574"/>
    <w:rsid w:val="00E7662C"/>
    <w:rsid w:val="00E76721"/>
    <w:rsid w:val="00E76A95"/>
    <w:rsid w:val="00E773DC"/>
    <w:rsid w:val="00E777A8"/>
    <w:rsid w:val="00E779AF"/>
    <w:rsid w:val="00E80719"/>
    <w:rsid w:val="00E8188D"/>
    <w:rsid w:val="00E81B5C"/>
    <w:rsid w:val="00E81D26"/>
    <w:rsid w:val="00E82C9B"/>
    <w:rsid w:val="00E83751"/>
    <w:rsid w:val="00E8388D"/>
    <w:rsid w:val="00E838BB"/>
    <w:rsid w:val="00E838F3"/>
    <w:rsid w:val="00E8446D"/>
    <w:rsid w:val="00E8487B"/>
    <w:rsid w:val="00E84A2B"/>
    <w:rsid w:val="00E84B60"/>
    <w:rsid w:val="00E84B6F"/>
    <w:rsid w:val="00E85037"/>
    <w:rsid w:val="00E858BE"/>
    <w:rsid w:val="00E8598E"/>
    <w:rsid w:val="00E85B53"/>
    <w:rsid w:val="00E85C1F"/>
    <w:rsid w:val="00E866F5"/>
    <w:rsid w:val="00E867D5"/>
    <w:rsid w:val="00E87B18"/>
    <w:rsid w:val="00E87CFE"/>
    <w:rsid w:val="00E87FFC"/>
    <w:rsid w:val="00E903D3"/>
    <w:rsid w:val="00E90F7F"/>
    <w:rsid w:val="00E910D4"/>
    <w:rsid w:val="00E91532"/>
    <w:rsid w:val="00E9194C"/>
    <w:rsid w:val="00E9273F"/>
    <w:rsid w:val="00E92A0A"/>
    <w:rsid w:val="00E92B1A"/>
    <w:rsid w:val="00E92D11"/>
    <w:rsid w:val="00E92E23"/>
    <w:rsid w:val="00E942DD"/>
    <w:rsid w:val="00E94903"/>
    <w:rsid w:val="00E95529"/>
    <w:rsid w:val="00E959C0"/>
    <w:rsid w:val="00E9641D"/>
    <w:rsid w:val="00E97055"/>
    <w:rsid w:val="00E973F5"/>
    <w:rsid w:val="00E97575"/>
    <w:rsid w:val="00E97A4D"/>
    <w:rsid w:val="00EA0845"/>
    <w:rsid w:val="00EA0DC4"/>
    <w:rsid w:val="00EA1008"/>
    <w:rsid w:val="00EA1425"/>
    <w:rsid w:val="00EA1432"/>
    <w:rsid w:val="00EA1756"/>
    <w:rsid w:val="00EA1AF6"/>
    <w:rsid w:val="00EA1D59"/>
    <w:rsid w:val="00EA1D7C"/>
    <w:rsid w:val="00EA1F88"/>
    <w:rsid w:val="00EA25BA"/>
    <w:rsid w:val="00EA288A"/>
    <w:rsid w:val="00EA2CC0"/>
    <w:rsid w:val="00EA2F0F"/>
    <w:rsid w:val="00EA31B3"/>
    <w:rsid w:val="00EA38BA"/>
    <w:rsid w:val="00EA3907"/>
    <w:rsid w:val="00EA3908"/>
    <w:rsid w:val="00EA472A"/>
    <w:rsid w:val="00EA4B2C"/>
    <w:rsid w:val="00EA51AC"/>
    <w:rsid w:val="00EA5519"/>
    <w:rsid w:val="00EA5691"/>
    <w:rsid w:val="00EA5E06"/>
    <w:rsid w:val="00EA6585"/>
    <w:rsid w:val="00EA68CB"/>
    <w:rsid w:val="00EA6E44"/>
    <w:rsid w:val="00EA7222"/>
    <w:rsid w:val="00EA7613"/>
    <w:rsid w:val="00EA7C31"/>
    <w:rsid w:val="00EA7DBA"/>
    <w:rsid w:val="00EB1123"/>
    <w:rsid w:val="00EB222D"/>
    <w:rsid w:val="00EB2277"/>
    <w:rsid w:val="00EB2789"/>
    <w:rsid w:val="00EB2838"/>
    <w:rsid w:val="00EB2AA7"/>
    <w:rsid w:val="00EB2DCA"/>
    <w:rsid w:val="00EB44D2"/>
    <w:rsid w:val="00EB44EE"/>
    <w:rsid w:val="00EB48AF"/>
    <w:rsid w:val="00EB4D5F"/>
    <w:rsid w:val="00EB5221"/>
    <w:rsid w:val="00EB581A"/>
    <w:rsid w:val="00EB5926"/>
    <w:rsid w:val="00EB59C3"/>
    <w:rsid w:val="00EB5C23"/>
    <w:rsid w:val="00EB6337"/>
    <w:rsid w:val="00EB69A1"/>
    <w:rsid w:val="00EB6BEF"/>
    <w:rsid w:val="00EB7320"/>
    <w:rsid w:val="00EB79E2"/>
    <w:rsid w:val="00EB7A39"/>
    <w:rsid w:val="00EB7D6F"/>
    <w:rsid w:val="00EC06BA"/>
    <w:rsid w:val="00EC0C11"/>
    <w:rsid w:val="00EC150F"/>
    <w:rsid w:val="00EC1607"/>
    <w:rsid w:val="00EC1763"/>
    <w:rsid w:val="00EC1B59"/>
    <w:rsid w:val="00EC1E1E"/>
    <w:rsid w:val="00EC2014"/>
    <w:rsid w:val="00EC2EF6"/>
    <w:rsid w:val="00EC3101"/>
    <w:rsid w:val="00EC31C9"/>
    <w:rsid w:val="00EC3477"/>
    <w:rsid w:val="00EC365B"/>
    <w:rsid w:val="00EC3E12"/>
    <w:rsid w:val="00EC40C2"/>
    <w:rsid w:val="00EC41A8"/>
    <w:rsid w:val="00EC4656"/>
    <w:rsid w:val="00EC474A"/>
    <w:rsid w:val="00EC4759"/>
    <w:rsid w:val="00EC4C8C"/>
    <w:rsid w:val="00EC54F8"/>
    <w:rsid w:val="00EC6026"/>
    <w:rsid w:val="00EC607D"/>
    <w:rsid w:val="00EC6462"/>
    <w:rsid w:val="00EC64E5"/>
    <w:rsid w:val="00EC684B"/>
    <w:rsid w:val="00EC68BD"/>
    <w:rsid w:val="00EC6905"/>
    <w:rsid w:val="00EC71D8"/>
    <w:rsid w:val="00EC7290"/>
    <w:rsid w:val="00EC7433"/>
    <w:rsid w:val="00EC7476"/>
    <w:rsid w:val="00ED034F"/>
    <w:rsid w:val="00ED0420"/>
    <w:rsid w:val="00ED0F8E"/>
    <w:rsid w:val="00ED1272"/>
    <w:rsid w:val="00ED1CC1"/>
    <w:rsid w:val="00ED2957"/>
    <w:rsid w:val="00ED2975"/>
    <w:rsid w:val="00ED2B8C"/>
    <w:rsid w:val="00ED2B99"/>
    <w:rsid w:val="00ED2F6E"/>
    <w:rsid w:val="00ED326B"/>
    <w:rsid w:val="00ED3706"/>
    <w:rsid w:val="00ED383B"/>
    <w:rsid w:val="00ED3BD7"/>
    <w:rsid w:val="00ED3E9B"/>
    <w:rsid w:val="00ED4722"/>
    <w:rsid w:val="00ED4CA9"/>
    <w:rsid w:val="00ED50AB"/>
    <w:rsid w:val="00ED5116"/>
    <w:rsid w:val="00ED545D"/>
    <w:rsid w:val="00ED5A8D"/>
    <w:rsid w:val="00ED5BF5"/>
    <w:rsid w:val="00ED5C27"/>
    <w:rsid w:val="00ED5CB4"/>
    <w:rsid w:val="00ED5DB1"/>
    <w:rsid w:val="00ED5E0F"/>
    <w:rsid w:val="00ED64EA"/>
    <w:rsid w:val="00ED66CC"/>
    <w:rsid w:val="00ED7045"/>
    <w:rsid w:val="00ED72B7"/>
    <w:rsid w:val="00ED7958"/>
    <w:rsid w:val="00ED7BEF"/>
    <w:rsid w:val="00ED7F6F"/>
    <w:rsid w:val="00EE006B"/>
    <w:rsid w:val="00EE0A5D"/>
    <w:rsid w:val="00EE0F6C"/>
    <w:rsid w:val="00EE11CC"/>
    <w:rsid w:val="00EE13ED"/>
    <w:rsid w:val="00EE1454"/>
    <w:rsid w:val="00EE15C8"/>
    <w:rsid w:val="00EE162A"/>
    <w:rsid w:val="00EE176F"/>
    <w:rsid w:val="00EE19BF"/>
    <w:rsid w:val="00EE1CC0"/>
    <w:rsid w:val="00EE1F5D"/>
    <w:rsid w:val="00EE3215"/>
    <w:rsid w:val="00EE34CD"/>
    <w:rsid w:val="00EE4059"/>
    <w:rsid w:val="00EE455F"/>
    <w:rsid w:val="00EE49F9"/>
    <w:rsid w:val="00EE5B9D"/>
    <w:rsid w:val="00EE5D99"/>
    <w:rsid w:val="00EE5FE7"/>
    <w:rsid w:val="00EE679B"/>
    <w:rsid w:val="00EE7095"/>
    <w:rsid w:val="00EE7483"/>
    <w:rsid w:val="00EE79AC"/>
    <w:rsid w:val="00EE7C94"/>
    <w:rsid w:val="00EF042D"/>
    <w:rsid w:val="00EF0AE5"/>
    <w:rsid w:val="00EF202F"/>
    <w:rsid w:val="00EF2153"/>
    <w:rsid w:val="00EF263E"/>
    <w:rsid w:val="00EF3426"/>
    <w:rsid w:val="00EF3C0E"/>
    <w:rsid w:val="00EF3D1F"/>
    <w:rsid w:val="00EF3F1E"/>
    <w:rsid w:val="00EF4110"/>
    <w:rsid w:val="00EF4139"/>
    <w:rsid w:val="00EF41BD"/>
    <w:rsid w:val="00EF50DF"/>
    <w:rsid w:val="00EF5272"/>
    <w:rsid w:val="00EF5293"/>
    <w:rsid w:val="00EF5ECD"/>
    <w:rsid w:val="00EF6BDD"/>
    <w:rsid w:val="00EF7863"/>
    <w:rsid w:val="00EF79F9"/>
    <w:rsid w:val="00EF7BBA"/>
    <w:rsid w:val="00EF7CAB"/>
    <w:rsid w:val="00F002CA"/>
    <w:rsid w:val="00F00401"/>
    <w:rsid w:val="00F005AD"/>
    <w:rsid w:val="00F005E4"/>
    <w:rsid w:val="00F010C1"/>
    <w:rsid w:val="00F02B15"/>
    <w:rsid w:val="00F02D3F"/>
    <w:rsid w:val="00F02EB0"/>
    <w:rsid w:val="00F032E7"/>
    <w:rsid w:val="00F0402C"/>
    <w:rsid w:val="00F0412B"/>
    <w:rsid w:val="00F0439B"/>
    <w:rsid w:val="00F0471B"/>
    <w:rsid w:val="00F0473C"/>
    <w:rsid w:val="00F05992"/>
    <w:rsid w:val="00F05D53"/>
    <w:rsid w:val="00F05EB1"/>
    <w:rsid w:val="00F05EB4"/>
    <w:rsid w:val="00F05F3A"/>
    <w:rsid w:val="00F061D0"/>
    <w:rsid w:val="00F06578"/>
    <w:rsid w:val="00F06FFF"/>
    <w:rsid w:val="00F1031E"/>
    <w:rsid w:val="00F10668"/>
    <w:rsid w:val="00F106FD"/>
    <w:rsid w:val="00F11639"/>
    <w:rsid w:val="00F11911"/>
    <w:rsid w:val="00F119EB"/>
    <w:rsid w:val="00F11A85"/>
    <w:rsid w:val="00F12AFC"/>
    <w:rsid w:val="00F13AC2"/>
    <w:rsid w:val="00F1453A"/>
    <w:rsid w:val="00F148FD"/>
    <w:rsid w:val="00F14919"/>
    <w:rsid w:val="00F14EE0"/>
    <w:rsid w:val="00F15435"/>
    <w:rsid w:val="00F163C6"/>
    <w:rsid w:val="00F167CF"/>
    <w:rsid w:val="00F16C6C"/>
    <w:rsid w:val="00F16D4A"/>
    <w:rsid w:val="00F16FC3"/>
    <w:rsid w:val="00F17C58"/>
    <w:rsid w:val="00F20575"/>
    <w:rsid w:val="00F2058A"/>
    <w:rsid w:val="00F207DA"/>
    <w:rsid w:val="00F20A21"/>
    <w:rsid w:val="00F20CD4"/>
    <w:rsid w:val="00F21327"/>
    <w:rsid w:val="00F2135D"/>
    <w:rsid w:val="00F223BB"/>
    <w:rsid w:val="00F22880"/>
    <w:rsid w:val="00F22DAC"/>
    <w:rsid w:val="00F232F6"/>
    <w:rsid w:val="00F238D1"/>
    <w:rsid w:val="00F23982"/>
    <w:rsid w:val="00F23A6F"/>
    <w:rsid w:val="00F243BA"/>
    <w:rsid w:val="00F247DC"/>
    <w:rsid w:val="00F24CC1"/>
    <w:rsid w:val="00F252F5"/>
    <w:rsid w:val="00F25543"/>
    <w:rsid w:val="00F26ADD"/>
    <w:rsid w:val="00F26BF3"/>
    <w:rsid w:val="00F27745"/>
    <w:rsid w:val="00F277FD"/>
    <w:rsid w:val="00F2799E"/>
    <w:rsid w:val="00F27D7F"/>
    <w:rsid w:val="00F302D7"/>
    <w:rsid w:val="00F30F93"/>
    <w:rsid w:val="00F31110"/>
    <w:rsid w:val="00F31126"/>
    <w:rsid w:val="00F3167D"/>
    <w:rsid w:val="00F31E47"/>
    <w:rsid w:val="00F32518"/>
    <w:rsid w:val="00F32608"/>
    <w:rsid w:val="00F32821"/>
    <w:rsid w:val="00F32C00"/>
    <w:rsid w:val="00F33282"/>
    <w:rsid w:val="00F3329C"/>
    <w:rsid w:val="00F3332F"/>
    <w:rsid w:val="00F33506"/>
    <w:rsid w:val="00F33761"/>
    <w:rsid w:val="00F33A7F"/>
    <w:rsid w:val="00F3458B"/>
    <w:rsid w:val="00F3469C"/>
    <w:rsid w:val="00F346DB"/>
    <w:rsid w:val="00F348E5"/>
    <w:rsid w:val="00F34D34"/>
    <w:rsid w:val="00F364E8"/>
    <w:rsid w:val="00F3686B"/>
    <w:rsid w:val="00F36A1C"/>
    <w:rsid w:val="00F36F7E"/>
    <w:rsid w:val="00F3710F"/>
    <w:rsid w:val="00F37DAD"/>
    <w:rsid w:val="00F40150"/>
    <w:rsid w:val="00F405CC"/>
    <w:rsid w:val="00F40712"/>
    <w:rsid w:val="00F4079D"/>
    <w:rsid w:val="00F41834"/>
    <w:rsid w:val="00F41DBB"/>
    <w:rsid w:val="00F42673"/>
    <w:rsid w:val="00F42D9E"/>
    <w:rsid w:val="00F42F56"/>
    <w:rsid w:val="00F4330D"/>
    <w:rsid w:val="00F43663"/>
    <w:rsid w:val="00F43AAB"/>
    <w:rsid w:val="00F44357"/>
    <w:rsid w:val="00F44894"/>
    <w:rsid w:val="00F44AF6"/>
    <w:rsid w:val="00F44F36"/>
    <w:rsid w:val="00F44FAA"/>
    <w:rsid w:val="00F4629E"/>
    <w:rsid w:val="00F46679"/>
    <w:rsid w:val="00F4684D"/>
    <w:rsid w:val="00F46A7B"/>
    <w:rsid w:val="00F47525"/>
    <w:rsid w:val="00F47D44"/>
    <w:rsid w:val="00F47EA6"/>
    <w:rsid w:val="00F5055F"/>
    <w:rsid w:val="00F50924"/>
    <w:rsid w:val="00F51BB4"/>
    <w:rsid w:val="00F51FA4"/>
    <w:rsid w:val="00F51FB0"/>
    <w:rsid w:val="00F520EC"/>
    <w:rsid w:val="00F5222D"/>
    <w:rsid w:val="00F524CB"/>
    <w:rsid w:val="00F528CC"/>
    <w:rsid w:val="00F52D22"/>
    <w:rsid w:val="00F52E5F"/>
    <w:rsid w:val="00F52E60"/>
    <w:rsid w:val="00F532D9"/>
    <w:rsid w:val="00F53854"/>
    <w:rsid w:val="00F53862"/>
    <w:rsid w:val="00F5388C"/>
    <w:rsid w:val="00F53AF4"/>
    <w:rsid w:val="00F53DA1"/>
    <w:rsid w:val="00F5405E"/>
    <w:rsid w:val="00F542A0"/>
    <w:rsid w:val="00F546A9"/>
    <w:rsid w:val="00F54C13"/>
    <w:rsid w:val="00F54EE4"/>
    <w:rsid w:val="00F55AA7"/>
    <w:rsid w:val="00F55B7B"/>
    <w:rsid w:val="00F55CB0"/>
    <w:rsid w:val="00F56C54"/>
    <w:rsid w:val="00F56FDD"/>
    <w:rsid w:val="00F5715C"/>
    <w:rsid w:val="00F571BF"/>
    <w:rsid w:val="00F572CB"/>
    <w:rsid w:val="00F57E4C"/>
    <w:rsid w:val="00F57F26"/>
    <w:rsid w:val="00F57F50"/>
    <w:rsid w:val="00F603FD"/>
    <w:rsid w:val="00F60940"/>
    <w:rsid w:val="00F609E1"/>
    <w:rsid w:val="00F60F63"/>
    <w:rsid w:val="00F625CA"/>
    <w:rsid w:val="00F62BF6"/>
    <w:rsid w:val="00F62D9F"/>
    <w:rsid w:val="00F6364E"/>
    <w:rsid w:val="00F6439A"/>
    <w:rsid w:val="00F64BCE"/>
    <w:rsid w:val="00F64C52"/>
    <w:rsid w:val="00F6507D"/>
    <w:rsid w:val="00F65486"/>
    <w:rsid w:val="00F65517"/>
    <w:rsid w:val="00F66032"/>
    <w:rsid w:val="00F66F70"/>
    <w:rsid w:val="00F66FDF"/>
    <w:rsid w:val="00F674BB"/>
    <w:rsid w:val="00F678AA"/>
    <w:rsid w:val="00F679AF"/>
    <w:rsid w:val="00F67B34"/>
    <w:rsid w:val="00F702AB"/>
    <w:rsid w:val="00F7053D"/>
    <w:rsid w:val="00F70806"/>
    <w:rsid w:val="00F7131E"/>
    <w:rsid w:val="00F7175D"/>
    <w:rsid w:val="00F71E7D"/>
    <w:rsid w:val="00F72AC5"/>
    <w:rsid w:val="00F72E69"/>
    <w:rsid w:val="00F73146"/>
    <w:rsid w:val="00F7428F"/>
    <w:rsid w:val="00F7462B"/>
    <w:rsid w:val="00F74980"/>
    <w:rsid w:val="00F75062"/>
    <w:rsid w:val="00F752F5"/>
    <w:rsid w:val="00F7538F"/>
    <w:rsid w:val="00F7545F"/>
    <w:rsid w:val="00F75720"/>
    <w:rsid w:val="00F75BDE"/>
    <w:rsid w:val="00F7607F"/>
    <w:rsid w:val="00F76B92"/>
    <w:rsid w:val="00F771BF"/>
    <w:rsid w:val="00F7760C"/>
    <w:rsid w:val="00F80195"/>
    <w:rsid w:val="00F801AF"/>
    <w:rsid w:val="00F807B2"/>
    <w:rsid w:val="00F81072"/>
    <w:rsid w:val="00F815C5"/>
    <w:rsid w:val="00F81751"/>
    <w:rsid w:val="00F81C9C"/>
    <w:rsid w:val="00F81F6B"/>
    <w:rsid w:val="00F81FA9"/>
    <w:rsid w:val="00F82407"/>
    <w:rsid w:val="00F826A3"/>
    <w:rsid w:val="00F829FC"/>
    <w:rsid w:val="00F82AB5"/>
    <w:rsid w:val="00F83076"/>
    <w:rsid w:val="00F83390"/>
    <w:rsid w:val="00F83CAD"/>
    <w:rsid w:val="00F83DFA"/>
    <w:rsid w:val="00F83E98"/>
    <w:rsid w:val="00F841FA"/>
    <w:rsid w:val="00F8464A"/>
    <w:rsid w:val="00F84A91"/>
    <w:rsid w:val="00F84E94"/>
    <w:rsid w:val="00F855C2"/>
    <w:rsid w:val="00F856FE"/>
    <w:rsid w:val="00F857D0"/>
    <w:rsid w:val="00F85F55"/>
    <w:rsid w:val="00F8633C"/>
    <w:rsid w:val="00F864A6"/>
    <w:rsid w:val="00F865A8"/>
    <w:rsid w:val="00F8688F"/>
    <w:rsid w:val="00F86C9C"/>
    <w:rsid w:val="00F8732D"/>
    <w:rsid w:val="00F87458"/>
    <w:rsid w:val="00F87949"/>
    <w:rsid w:val="00F900A5"/>
    <w:rsid w:val="00F901CB"/>
    <w:rsid w:val="00F90434"/>
    <w:rsid w:val="00F90A9A"/>
    <w:rsid w:val="00F90BBA"/>
    <w:rsid w:val="00F91430"/>
    <w:rsid w:val="00F91496"/>
    <w:rsid w:val="00F916C5"/>
    <w:rsid w:val="00F9184A"/>
    <w:rsid w:val="00F91FC8"/>
    <w:rsid w:val="00F92290"/>
    <w:rsid w:val="00F929FD"/>
    <w:rsid w:val="00F93559"/>
    <w:rsid w:val="00F938B6"/>
    <w:rsid w:val="00F9394F"/>
    <w:rsid w:val="00F93D79"/>
    <w:rsid w:val="00F93F20"/>
    <w:rsid w:val="00F94955"/>
    <w:rsid w:val="00F94C0E"/>
    <w:rsid w:val="00F95011"/>
    <w:rsid w:val="00F95545"/>
    <w:rsid w:val="00F9561E"/>
    <w:rsid w:val="00F95FE5"/>
    <w:rsid w:val="00F96865"/>
    <w:rsid w:val="00F968F7"/>
    <w:rsid w:val="00F96B32"/>
    <w:rsid w:val="00F971BF"/>
    <w:rsid w:val="00F9768B"/>
    <w:rsid w:val="00F97CAC"/>
    <w:rsid w:val="00F97CCF"/>
    <w:rsid w:val="00F97F01"/>
    <w:rsid w:val="00FA06D5"/>
    <w:rsid w:val="00FA0E9C"/>
    <w:rsid w:val="00FA1051"/>
    <w:rsid w:val="00FA13D4"/>
    <w:rsid w:val="00FA17FC"/>
    <w:rsid w:val="00FA1F64"/>
    <w:rsid w:val="00FA2325"/>
    <w:rsid w:val="00FA2B7D"/>
    <w:rsid w:val="00FA2FE9"/>
    <w:rsid w:val="00FA33CE"/>
    <w:rsid w:val="00FA3580"/>
    <w:rsid w:val="00FA4530"/>
    <w:rsid w:val="00FA4751"/>
    <w:rsid w:val="00FA4D6E"/>
    <w:rsid w:val="00FA52F5"/>
    <w:rsid w:val="00FA59CC"/>
    <w:rsid w:val="00FA5C21"/>
    <w:rsid w:val="00FA609D"/>
    <w:rsid w:val="00FA61C5"/>
    <w:rsid w:val="00FA6C0E"/>
    <w:rsid w:val="00FA6E6F"/>
    <w:rsid w:val="00FA72C1"/>
    <w:rsid w:val="00FA7771"/>
    <w:rsid w:val="00FA7815"/>
    <w:rsid w:val="00FA7D22"/>
    <w:rsid w:val="00FB0783"/>
    <w:rsid w:val="00FB0911"/>
    <w:rsid w:val="00FB0A6F"/>
    <w:rsid w:val="00FB0C96"/>
    <w:rsid w:val="00FB0E82"/>
    <w:rsid w:val="00FB1194"/>
    <w:rsid w:val="00FB2337"/>
    <w:rsid w:val="00FB2424"/>
    <w:rsid w:val="00FB2628"/>
    <w:rsid w:val="00FB26CD"/>
    <w:rsid w:val="00FB2780"/>
    <w:rsid w:val="00FB2B84"/>
    <w:rsid w:val="00FB2F6D"/>
    <w:rsid w:val="00FB3463"/>
    <w:rsid w:val="00FB38F5"/>
    <w:rsid w:val="00FB3C0B"/>
    <w:rsid w:val="00FB40D6"/>
    <w:rsid w:val="00FB47DB"/>
    <w:rsid w:val="00FB506B"/>
    <w:rsid w:val="00FB5620"/>
    <w:rsid w:val="00FB5805"/>
    <w:rsid w:val="00FB5A9C"/>
    <w:rsid w:val="00FB5AD5"/>
    <w:rsid w:val="00FB5D3E"/>
    <w:rsid w:val="00FB6076"/>
    <w:rsid w:val="00FB63A0"/>
    <w:rsid w:val="00FB63C0"/>
    <w:rsid w:val="00FB6612"/>
    <w:rsid w:val="00FB6855"/>
    <w:rsid w:val="00FB76FF"/>
    <w:rsid w:val="00FB7C2D"/>
    <w:rsid w:val="00FC06CC"/>
    <w:rsid w:val="00FC0AE9"/>
    <w:rsid w:val="00FC0B52"/>
    <w:rsid w:val="00FC0E28"/>
    <w:rsid w:val="00FC2282"/>
    <w:rsid w:val="00FC2EF0"/>
    <w:rsid w:val="00FC3095"/>
    <w:rsid w:val="00FC3474"/>
    <w:rsid w:val="00FC34D5"/>
    <w:rsid w:val="00FC3E8A"/>
    <w:rsid w:val="00FC3E95"/>
    <w:rsid w:val="00FC4219"/>
    <w:rsid w:val="00FC497D"/>
    <w:rsid w:val="00FC4A93"/>
    <w:rsid w:val="00FC4B2F"/>
    <w:rsid w:val="00FC4BEC"/>
    <w:rsid w:val="00FC4C80"/>
    <w:rsid w:val="00FC5386"/>
    <w:rsid w:val="00FC5707"/>
    <w:rsid w:val="00FC571F"/>
    <w:rsid w:val="00FC58CD"/>
    <w:rsid w:val="00FC5B18"/>
    <w:rsid w:val="00FC638F"/>
    <w:rsid w:val="00FC63CB"/>
    <w:rsid w:val="00FC6894"/>
    <w:rsid w:val="00FC6A69"/>
    <w:rsid w:val="00FC6AD2"/>
    <w:rsid w:val="00FC7005"/>
    <w:rsid w:val="00FC7426"/>
    <w:rsid w:val="00FC7585"/>
    <w:rsid w:val="00FC7676"/>
    <w:rsid w:val="00FC781A"/>
    <w:rsid w:val="00FC7CA3"/>
    <w:rsid w:val="00FC7F23"/>
    <w:rsid w:val="00FD014E"/>
    <w:rsid w:val="00FD0536"/>
    <w:rsid w:val="00FD0DF9"/>
    <w:rsid w:val="00FD113D"/>
    <w:rsid w:val="00FD145A"/>
    <w:rsid w:val="00FD1F40"/>
    <w:rsid w:val="00FD2036"/>
    <w:rsid w:val="00FD2454"/>
    <w:rsid w:val="00FD272E"/>
    <w:rsid w:val="00FD2912"/>
    <w:rsid w:val="00FD291F"/>
    <w:rsid w:val="00FD2D3A"/>
    <w:rsid w:val="00FD385E"/>
    <w:rsid w:val="00FD3FCA"/>
    <w:rsid w:val="00FD408B"/>
    <w:rsid w:val="00FD437D"/>
    <w:rsid w:val="00FD4B9B"/>
    <w:rsid w:val="00FD4BB3"/>
    <w:rsid w:val="00FD52AB"/>
    <w:rsid w:val="00FD5666"/>
    <w:rsid w:val="00FD5989"/>
    <w:rsid w:val="00FD5A00"/>
    <w:rsid w:val="00FD5C56"/>
    <w:rsid w:val="00FD5CD4"/>
    <w:rsid w:val="00FD6208"/>
    <w:rsid w:val="00FD62E5"/>
    <w:rsid w:val="00FD660A"/>
    <w:rsid w:val="00FD665B"/>
    <w:rsid w:val="00FD74E1"/>
    <w:rsid w:val="00FD79BA"/>
    <w:rsid w:val="00FD7C95"/>
    <w:rsid w:val="00FE0077"/>
    <w:rsid w:val="00FE019A"/>
    <w:rsid w:val="00FE09B4"/>
    <w:rsid w:val="00FE0A9E"/>
    <w:rsid w:val="00FE0E6C"/>
    <w:rsid w:val="00FE0F6D"/>
    <w:rsid w:val="00FE0FF9"/>
    <w:rsid w:val="00FE149E"/>
    <w:rsid w:val="00FE1751"/>
    <w:rsid w:val="00FE190A"/>
    <w:rsid w:val="00FE1912"/>
    <w:rsid w:val="00FE1983"/>
    <w:rsid w:val="00FE19B7"/>
    <w:rsid w:val="00FE1C82"/>
    <w:rsid w:val="00FE1D24"/>
    <w:rsid w:val="00FE1E65"/>
    <w:rsid w:val="00FE241F"/>
    <w:rsid w:val="00FE2468"/>
    <w:rsid w:val="00FE25DA"/>
    <w:rsid w:val="00FE2E48"/>
    <w:rsid w:val="00FE35BB"/>
    <w:rsid w:val="00FE37A5"/>
    <w:rsid w:val="00FE4DAD"/>
    <w:rsid w:val="00FE509B"/>
    <w:rsid w:val="00FE5354"/>
    <w:rsid w:val="00FE544E"/>
    <w:rsid w:val="00FE57B9"/>
    <w:rsid w:val="00FE6020"/>
    <w:rsid w:val="00FE6B2F"/>
    <w:rsid w:val="00FE6F33"/>
    <w:rsid w:val="00FE765C"/>
    <w:rsid w:val="00FE76A7"/>
    <w:rsid w:val="00FE7B3A"/>
    <w:rsid w:val="00FE7BF0"/>
    <w:rsid w:val="00FF0353"/>
    <w:rsid w:val="00FF0AC3"/>
    <w:rsid w:val="00FF0C31"/>
    <w:rsid w:val="00FF0E00"/>
    <w:rsid w:val="00FF0EAC"/>
    <w:rsid w:val="00FF198A"/>
    <w:rsid w:val="00FF22CC"/>
    <w:rsid w:val="00FF27A5"/>
    <w:rsid w:val="00FF354C"/>
    <w:rsid w:val="00FF35CB"/>
    <w:rsid w:val="00FF36A6"/>
    <w:rsid w:val="00FF38E7"/>
    <w:rsid w:val="00FF3917"/>
    <w:rsid w:val="00FF40EA"/>
    <w:rsid w:val="00FF45BF"/>
    <w:rsid w:val="00FF49C5"/>
    <w:rsid w:val="00FF517D"/>
    <w:rsid w:val="00FF5C83"/>
    <w:rsid w:val="00FF5D31"/>
    <w:rsid w:val="00FF6027"/>
    <w:rsid w:val="00FF6046"/>
    <w:rsid w:val="00FF61B2"/>
    <w:rsid w:val="00FF68B1"/>
    <w:rsid w:val="00FF6EE2"/>
    <w:rsid w:val="00FF7198"/>
    <w:rsid w:val="00FF71F7"/>
    <w:rsid w:val="00FF728C"/>
    <w:rsid w:val="00FF737D"/>
    <w:rsid w:val="00FF7569"/>
    <w:rsid w:val="00FF7654"/>
    <w:rsid w:val="00FF78F9"/>
    <w:rsid w:val="00FF7EB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5B4B"/>
  <w15:docId w15:val="{7D18FCA3-2A99-466B-9923-760AAAEE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0853E0"/>
    <w:pPr>
      <w:keepNext/>
      <w:spacing w:before="240" w:after="60"/>
      <w:outlineLvl w:val="1"/>
    </w:pPr>
    <w:rPr>
      <w:rFonts w:ascii="Calibri Light" w:eastAsia="Times New Roman" w:hAnsi="Calibri Light"/>
      <w:b/>
      <w:bCs/>
      <w:i/>
      <w:iCs/>
      <w:sz w:val="28"/>
      <w:szCs w:val="28"/>
    </w:rPr>
  </w:style>
  <w:style w:type="paragraph" w:styleId="Ttulo6">
    <w:name w:val="heading 6"/>
    <w:basedOn w:val="Normal"/>
    <w:next w:val="Normal"/>
    <w:link w:val="Ttulo6Car"/>
    <w:uiPriority w:val="9"/>
    <w:semiHidden/>
    <w:unhideWhenUsed/>
    <w:qFormat/>
    <w:rsid w:val="008F0D40"/>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46FC2"/>
    <w:pPr>
      <w:spacing w:after="0" w:line="240" w:lineRule="auto"/>
      <w:jc w:val="both"/>
    </w:pPr>
    <w:rPr>
      <w:vertAlign w:val="superscript"/>
    </w:rPr>
  </w:style>
  <w:style w:type="paragraph" w:styleId="Prrafodelista">
    <w:name w:val="List Paragraph"/>
    <w:aliases w:val="Footnote"/>
    <w:basedOn w:val="Normal"/>
    <w:link w:val="PrrafodelistaCar"/>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C C"/>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character" w:customStyle="1" w:styleId="normaltextrun">
    <w:name w:val="normaltextrun"/>
    <w:rsid w:val="007F27AC"/>
  </w:style>
  <w:style w:type="character" w:customStyle="1" w:styleId="baj">
    <w:name w:val="b_aj"/>
    <w:rsid w:val="00DE73ED"/>
  </w:style>
  <w:style w:type="paragraph" w:styleId="Textoindependiente3">
    <w:name w:val="Body Text 3"/>
    <w:basedOn w:val="Normal"/>
    <w:link w:val="Textoindependiente3Car"/>
    <w:uiPriority w:val="99"/>
    <w:semiHidden/>
    <w:unhideWhenUsed/>
    <w:rsid w:val="00C033DC"/>
    <w:pPr>
      <w:spacing w:after="120" w:line="240" w:lineRule="auto"/>
    </w:pPr>
    <w:rPr>
      <w:rFonts w:ascii="Times New Roman" w:eastAsia="Times New Roman" w:hAnsi="Times New Roman"/>
      <w:position w:val="6"/>
      <w:sz w:val="16"/>
      <w:szCs w:val="16"/>
      <w:lang w:val="es-ES" w:eastAsia="es-ES"/>
    </w:rPr>
  </w:style>
  <w:style w:type="character" w:customStyle="1" w:styleId="Textoindependiente3Car">
    <w:name w:val="Texto independiente 3 Car"/>
    <w:link w:val="Textoindependiente3"/>
    <w:uiPriority w:val="99"/>
    <w:semiHidden/>
    <w:rsid w:val="00C033DC"/>
    <w:rPr>
      <w:rFonts w:ascii="Times New Roman" w:eastAsia="Times New Roman" w:hAnsi="Times New Roman"/>
      <w:position w:val="6"/>
      <w:sz w:val="16"/>
      <w:szCs w:val="16"/>
      <w:lang w:val="es-ES" w:eastAsia="es-ES"/>
    </w:rPr>
  </w:style>
  <w:style w:type="character" w:customStyle="1" w:styleId="PrrafodelistaCar">
    <w:name w:val="Párrafo de lista Car"/>
    <w:aliases w:val="Footnote Car"/>
    <w:link w:val="Prrafodelista"/>
    <w:uiPriority w:val="34"/>
    <w:locked/>
    <w:rsid w:val="00925B8E"/>
    <w:rPr>
      <w:sz w:val="22"/>
      <w:szCs w:val="22"/>
      <w:lang w:val="es-CO"/>
    </w:rPr>
  </w:style>
  <w:style w:type="character" w:customStyle="1" w:styleId="Ttulo2Car">
    <w:name w:val="Título 2 Car"/>
    <w:link w:val="Ttulo2"/>
    <w:uiPriority w:val="9"/>
    <w:rsid w:val="000853E0"/>
    <w:rPr>
      <w:rFonts w:ascii="Calibri Light" w:eastAsia="Times New Roman" w:hAnsi="Calibri Light"/>
      <w:b/>
      <w:bCs/>
      <w:i/>
      <w:iCs/>
      <w:sz w:val="28"/>
      <w:szCs w:val="28"/>
      <w:lang w:val="es-CO"/>
    </w:rPr>
  </w:style>
  <w:style w:type="character" w:customStyle="1" w:styleId="Ttulo6Car">
    <w:name w:val="Título 6 Car"/>
    <w:link w:val="Ttulo6"/>
    <w:uiPriority w:val="99"/>
    <w:rsid w:val="008F0D40"/>
    <w:rPr>
      <w:rFonts w:ascii="Calibri" w:eastAsia="Times New Roman" w:hAnsi="Calibri" w:cs="Times New Roman"/>
      <w:b/>
      <w:bCs/>
      <w:sz w:val="22"/>
      <w:szCs w:val="22"/>
      <w:lang w:val="es-CO"/>
    </w:rPr>
  </w:style>
  <w:style w:type="paragraph" w:styleId="Subttulo">
    <w:name w:val="Subtitle"/>
    <w:basedOn w:val="Normal"/>
    <w:link w:val="SubttuloCar"/>
    <w:uiPriority w:val="99"/>
    <w:qFormat/>
    <w:rsid w:val="008F0D40"/>
    <w:pPr>
      <w:autoSpaceDE w:val="0"/>
      <w:autoSpaceDN w:val="0"/>
      <w:spacing w:after="0" w:line="240" w:lineRule="auto"/>
      <w:ind w:right="51"/>
    </w:pPr>
    <w:rPr>
      <w:rFonts w:ascii="Times New Roman" w:eastAsia="Times New Roman" w:hAnsi="Times New Roman"/>
      <w:b/>
      <w:bCs/>
      <w:sz w:val="28"/>
      <w:szCs w:val="28"/>
      <w:lang w:val="es-ES_tradnl"/>
    </w:rPr>
  </w:style>
  <w:style w:type="character" w:customStyle="1" w:styleId="SubttuloCar">
    <w:name w:val="Subtítulo Car"/>
    <w:link w:val="Subttulo"/>
    <w:uiPriority w:val="99"/>
    <w:rsid w:val="008F0D40"/>
    <w:rPr>
      <w:rFonts w:ascii="Times New Roman" w:eastAsia="Times New Roman" w:hAnsi="Times New Roman"/>
      <w:b/>
      <w:bCs/>
      <w:sz w:val="28"/>
      <w:szCs w:val="28"/>
      <w:lang w:val="es-ES_tradnl"/>
    </w:rPr>
  </w:style>
  <w:style w:type="paragraph" w:customStyle="1" w:styleId="Listavistosa-nfasis11">
    <w:name w:val="Lista vistosa - Énfasis 11"/>
    <w:basedOn w:val="Normal"/>
    <w:rsid w:val="008854C2"/>
    <w:pPr>
      <w:overflowPunct w:val="0"/>
      <w:autoSpaceDE w:val="0"/>
      <w:autoSpaceDN w:val="0"/>
      <w:adjustRightInd w:val="0"/>
      <w:spacing w:after="0" w:line="240" w:lineRule="auto"/>
      <w:ind w:left="708"/>
      <w:textAlignment w:val="baseline"/>
    </w:pPr>
    <w:rPr>
      <w:rFonts w:ascii="Times New Roman" w:eastAsia="Times New Roman" w:hAnsi="Times New Roman"/>
      <w:sz w:val="20"/>
      <w:szCs w:val="20"/>
      <w:lang w:eastAsia="es-ES"/>
    </w:rPr>
  </w:style>
  <w:style w:type="character" w:customStyle="1" w:styleId="A9">
    <w:name w:val="A9"/>
    <w:rsid w:val="008854C2"/>
    <w:rPr>
      <w:color w:val="000000"/>
      <w:sz w:val="11"/>
    </w:rPr>
  </w:style>
  <w:style w:type="paragraph" w:customStyle="1" w:styleId="Car4">
    <w:name w:val="Car4"/>
    <w:basedOn w:val="Normal"/>
    <w:rsid w:val="008854C2"/>
    <w:pPr>
      <w:spacing w:line="240" w:lineRule="exact"/>
      <w:jc w:val="both"/>
    </w:pPr>
    <w:rPr>
      <w:rFonts w:ascii="Tahoma" w:eastAsia="Times New Roman" w:hAnsi="Tahoma" w:cs="Tahoma"/>
      <w:sz w:val="20"/>
      <w:szCs w:val="20"/>
      <w:lang w:val="en-US"/>
    </w:rPr>
  </w:style>
  <w:style w:type="paragraph" w:customStyle="1" w:styleId="CuerpoA">
    <w:name w:val="Cuerpo A"/>
    <w:uiPriority w:val="99"/>
    <w:rsid w:val="005C0614"/>
    <w:pPr>
      <w:autoSpaceDN w:val="0"/>
    </w:pPr>
    <w:rPr>
      <w:rFonts w:ascii="Times New Roman" w:eastAsia="Arial Unicode MS" w:hAnsi="Arial Unicode MS" w:cs="Arial Unicode MS"/>
      <w:color w:val="000000"/>
      <w:sz w:val="24"/>
      <w:szCs w:val="24"/>
      <w:u w:color="000000"/>
      <w:lang w:val="es-ES_tradnl" w:eastAsia="es-ES"/>
    </w:rPr>
  </w:style>
  <w:style w:type="character" w:styleId="Hipervnculovisitado">
    <w:name w:val="FollowedHyperlink"/>
    <w:uiPriority w:val="99"/>
    <w:semiHidden/>
    <w:unhideWhenUsed/>
    <w:rsid w:val="00C47E0A"/>
    <w:rPr>
      <w:color w:val="954F72"/>
      <w:u w:val="single"/>
    </w:rPr>
  </w:style>
  <w:style w:type="paragraph" w:customStyle="1" w:styleId="Cuadrculamedia21">
    <w:name w:val="Cuadrícula media 21"/>
    <w:uiPriority w:val="1"/>
    <w:qFormat/>
    <w:rsid w:val="00FE25DA"/>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529">
      <w:bodyDiv w:val="1"/>
      <w:marLeft w:val="0"/>
      <w:marRight w:val="0"/>
      <w:marTop w:val="0"/>
      <w:marBottom w:val="0"/>
      <w:divBdr>
        <w:top w:val="none" w:sz="0" w:space="0" w:color="auto"/>
        <w:left w:val="none" w:sz="0" w:space="0" w:color="auto"/>
        <w:bottom w:val="none" w:sz="0" w:space="0" w:color="auto"/>
        <w:right w:val="none" w:sz="0" w:space="0" w:color="auto"/>
      </w:divBdr>
    </w:div>
    <w:div w:id="46877857">
      <w:bodyDiv w:val="1"/>
      <w:marLeft w:val="0"/>
      <w:marRight w:val="0"/>
      <w:marTop w:val="0"/>
      <w:marBottom w:val="0"/>
      <w:divBdr>
        <w:top w:val="none" w:sz="0" w:space="0" w:color="auto"/>
        <w:left w:val="none" w:sz="0" w:space="0" w:color="auto"/>
        <w:bottom w:val="none" w:sz="0" w:space="0" w:color="auto"/>
        <w:right w:val="none" w:sz="0" w:space="0" w:color="auto"/>
      </w:divBdr>
    </w:div>
    <w:div w:id="57099566">
      <w:bodyDiv w:val="1"/>
      <w:marLeft w:val="0"/>
      <w:marRight w:val="0"/>
      <w:marTop w:val="0"/>
      <w:marBottom w:val="0"/>
      <w:divBdr>
        <w:top w:val="none" w:sz="0" w:space="0" w:color="auto"/>
        <w:left w:val="none" w:sz="0" w:space="0" w:color="auto"/>
        <w:bottom w:val="none" w:sz="0" w:space="0" w:color="auto"/>
        <w:right w:val="none" w:sz="0" w:space="0" w:color="auto"/>
      </w:divBdr>
    </w:div>
    <w:div w:id="118453024">
      <w:bodyDiv w:val="1"/>
      <w:marLeft w:val="0"/>
      <w:marRight w:val="0"/>
      <w:marTop w:val="0"/>
      <w:marBottom w:val="0"/>
      <w:divBdr>
        <w:top w:val="none" w:sz="0" w:space="0" w:color="auto"/>
        <w:left w:val="none" w:sz="0" w:space="0" w:color="auto"/>
        <w:bottom w:val="none" w:sz="0" w:space="0" w:color="auto"/>
        <w:right w:val="none" w:sz="0" w:space="0" w:color="auto"/>
      </w:divBdr>
    </w:div>
    <w:div w:id="147869921">
      <w:bodyDiv w:val="1"/>
      <w:marLeft w:val="0"/>
      <w:marRight w:val="0"/>
      <w:marTop w:val="0"/>
      <w:marBottom w:val="0"/>
      <w:divBdr>
        <w:top w:val="none" w:sz="0" w:space="0" w:color="auto"/>
        <w:left w:val="none" w:sz="0" w:space="0" w:color="auto"/>
        <w:bottom w:val="none" w:sz="0" w:space="0" w:color="auto"/>
        <w:right w:val="none" w:sz="0" w:space="0" w:color="auto"/>
      </w:divBdr>
    </w:div>
    <w:div w:id="149562053">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164905545">
      <w:bodyDiv w:val="1"/>
      <w:marLeft w:val="0"/>
      <w:marRight w:val="0"/>
      <w:marTop w:val="0"/>
      <w:marBottom w:val="0"/>
      <w:divBdr>
        <w:top w:val="none" w:sz="0" w:space="0" w:color="auto"/>
        <w:left w:val="none" w:sz="0" w:space="0" w:color="auto"/>
        <w:bottom w:val="none" w:sz="0" w:space="0" w:color="auto"/>
        <w:right w:val="none" w:sz="0" w:space="0" w:color="auto"/>
      </w:divBdr>
    </w:div>
    <w:div w:id="196745208">
      <w:bodyDiv w:val="1"/>
      <w:marLeft w:val="0"/>
      <w:marRight w:val="0"/>
      <w:marTop w:val="0"/>
      <w:marBottom w:val="0"/>
      <w:divBdr>
        <w:top w:val="none" w:sz="0" w:space="0" w:color="auto"/>
        <w:left w:val="none" w:sz="0" w:space="0" w:color="auto"/>
        <w:bottom w:val="none" w:sz="0" w:space="0" w:color="auto"/>
        <w:right w:val="none" w:sz="0" w:space="0" w:color="auto"/>
      </w:divBdr>
    </w:div>
    <w:div w:id="366028962">
      <w:bodyDiv w:val="1"/>
      <w:marLeft w:val="0"/>
      <w:marRight w:val="0"/>
      <w:marTop w:val="0"/>
      <w:marBottom w:val="0"/>
      <w:divBdr>
        <w:top w:val="none" w:sz="0" w:space="0" w:color="auto"/>
        <w:left w:val="none" w:sz="0" w:space="0" w:color="auto"/>
        <w:bottom w:val="none" w:sz="0" w:space="0" w:color="auto"/>
        <w:right w:val="none" w:sz="0" w:space="0" w:color="auto"/>
      </w:divBdr>
    </w:div>
    <w:div w:id="396973185">
      <w:bodyDiv w:val="1"/>
      <w:marLeft w:val="0"/>
      <w:marRight w:val="0"/>
      <w:marTop w:val="0"/>
      <w:marBottom w:val="0"/>
      <w:divBdr>
        <w:top w:val="none" w:sz="0" w:space="0" w:color="auto"/>
        <w:left w:val="none" w:sz="0" w:space="0" w:color="auto"/>
        <w:bottom w:val="none" w:sz="0" w:space="0" w:color="auto"/>
        <w:right w:val="none" w:sz="0" w:space="0" w:color="auto"/>
      </w:divBdr>
    </w:div>
    <w:div w:id="429859904">
      <w:bodyDiv w:val="1"/>
      <w:marLeft w:val="0"/>
      <w:marRight w:val="0"/>
      <w:marTop w:val="0"/>
      <w:marBottom w:val="0"/>
      <w:divBdr>
        <w:top w:val="none" w:sz="0" w:space="0" w:color="auto"/>
        <w:left w:val="none" w:sz="0" w:space="0" w:color="auto"/>
        <w:bottom w:val="none" w:sz="0" w:space="0" w:color="auto"/>
        <w:right w:val="none" w:sz="0" w:space="0" w:color="auto"/>
      </w:divBdr>
    </w:div>
    <w:div w:id="460806648">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00044082">
      <w:bodyDiv w:val="1"/>
      <w:marLeft w:val="0"/>
      <w:marRight w:val="0"/>
      <w:marTop w:val="0"/>
      <w:marBottom w:val="0"/>
      <w:divBdr>
        <w:top w:val="none" w:sz="0" w:space="0" w:color="auto"/>
        <w:left w:val="none" w:sz="0" w:space="0" w:color="auto"/>
        <w:bottom w:val="none" w:sz="0" w:space="0" w:color="auto"/>
        <w:right w:val="none" w:sz="0" w:space="0" w:color="auto"/>
      </w:divBdr>
    </w:div>
    <w:div w:id="525142128">
      <w:bodyDiv w:val="1"/>
      <w:marLeft w:val="0"/>
      <w:marRight w:val="0"/>
      <w:marTop w:val="0"/>
      <w:marBottom w:val="0"/>
      <w:divBdr>
        <w:top w:val="none" w:sz="0" w:space="0" w:color="auto"/>
        <w:left w:val="none" w:sz="0" w:space="0" w:color="auto"/>
        <w:bottom w:val="none" w:sz="0" w:space="0" w:color="auto"/>
        <w:right w:val="none" w:sz="0" w:space="0" w:color="auto"/>
      </w:divBdr>
    </w:div>
    <w:div w:id="536426988">
      <w:bodyDiv w:val="1"/>
      <w:marLeft w:val="0"/>
      <w:marRight w:val="0"/>
      <w:marTop w:val="0"/>
      <w:marBottom w:val="0"/>
      <w:divBdr>
        <w:top w:val="none" w:sz="0" w:space="0" w:color="auto"/>
        <w:left w:val="none" w:sz="0" w:space="0" w:color="auto"/>
        <w:bottom w:val="none" w:sz="0" w:space="0" w:color="auto"/>
        <w:right w:val="none" w:sz="0" w:space="0" w:color="auto"/>
      </w:divBdr>
    </w:div>
    <w:div w:id="54810967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667712873">
      <w:bodyDiv w:val="1"/>
      <w:marLeft w:val="0"/>
      <w:marRight w:val="0"/>
      <w:marTop w:val="0"/>
      <w:marBottom w:val="0"/>
      <w:divBdr>
        <w:top w:val="none" w:sz="0" w:space="0" w:color="auto"/>
        <w:left w:val="none" w:sz="0" w:space="0" w:color="auto"/>
        <w:bottom w:val="none" w:sz="0" w:space="0" w:color="auto"/>
        <w:right w:val="none" w:sz="0" w:space="0" w:color="auto"/>
      </w:divBdr>
    </w:div>
    <w:div w:id="673729834">
      <w:bodyDiv w:val="1"/>
      <w:marLeft w:val="0"/>
      <w:marRight w:val="0"/>
      <w:marTop w:val="0"/>
      <w:marBottom w:val="0"/>
      <w:divBdr>
        <w:top w:val="none" w:sz="0" w:space="0" w:color="auto"/>
        <w:left w:val="none" w:sz="0" w:space="0" w:color="auto"/>
        <w:bottom w:val="none" w:sz="0" w:space="0" w:color="auto"/>
        <w:right w:val="none" w:sz="0" w:space="0" w:color="auto"/>
      </w:divBdr>
    </w:div>
    <w:div w:id="680593575">
      <w:bodyDiv w:val="1"/>
      <w:marLeft w:val="0"/>
      <w:marRight w:val="0"/>
      <w:marTop w:val="0"/>
      <w:marBottom w:val="0"/>
      <w:divBdr>
        <w:top w:val="none" w:sz="0" w:space="0" w:color="auto"/>
        <w:left w:val="none" w:sz="0" w:space="0" w:color="auto"/>
        <w:bottom w:val="none" w:sz="0" w:space="0" w:color="auto"/>
        <w:right w:val="none" w:sz="0" w:space="0" w:color="auto"/>
      </w:divBdr>
    </w:div>
    <w:div w:id="699472290">
      <w:bodyDiv w:val="1"/>
      <w:marLeft w:val="0"/>
      <w:marRight w:val="0"/>
      <w:marTop w:val="0"/>
      <w:marBottom w:val="0"/>
      <w:divBdr>
        <w:top w:val="none" w:sz="0" w:space="0" w:color="auto"/>
        <w:left w:val="none" w:sz="0" w:space="0" w:color="auto"/>
        <w:bottom w:val="none" w:sz="0" w:space="0" w:color="auto"/>
        <w:right w:val="none" w:sz="0" w:space="0" w:color="auto"/>
      </w:divBdr>
    </w:div>
    <w:div w:id="742487291">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779643879">
      <w:bodyDiv w:val="1"/>
      <w:marLeft w:val="0"/>
      <w:marRight w:val="0"/>
      <w:marTop w:val="0"/>
      <w:marBottom w:val="0"/>
      <w:divBdr>
        <w:top w:val="none" w:sz="0" w:space="0" w:color="auto"/>
        <w:left w:val="none" w:sz="0" w:space="0" w:color="auto"/>
        <w:bottom w:val="none" w:sz="0" w:space="0" w:color="auto"/>
        <w:right w:val="none" w:sz="0" w:space="0" w:color="auto"/>
      </w:divBdr>
    </w:div>
    <w:div w:id="805202883">
      <w:bodyDiv w:val="1"/>
      <w:marLeft w:val="0"/>
      <w:marRight w:val="0"/>
      <w:marTop w:val="0"/>
      <w:marBottom w:val="0"/>
      <w:divBdr>
        <w:top w:val="none" w:sz="0" w:space="0" w:color="auto"/>
        <w:left w:val="none" w:sz="0" w:space="0" w:color="auto"/>
        <w:bottom w:val="none" w:sz="0" w:space="0" w:color="auto"/>
        <w:right w:val="none" w:sz="0" w:space="0" w:color="auto"/>
      </w:divBdr>
      <w:divsChild>
        <w:div w:id="68432851">
          <w:marLeft w:val="0"/>
          <w:marRight w:val="0"/>
          <w:marTop w:val="0"/>
          <w:marBottom w:val="0"/>
          <w:divBdr>
            <w:top w:val="none" w:sz="0" w:space="0" w:color="auto"/>
            <w:left w:val="none" w:sz="0" w:space="0" w:color="auto"/>
            <w:bottom w:val="none" w:sz="0" w:space="0" w:color="auto"/>
            <w:right w:val="none" w:sz="0" w:space="0" w:color="auto"/>
          </w:divBdr>
        </w:div>
        <w:div w:id="77605361">
          <w:marLeft w:val="0"/>
          <w:marRight w:val="0"/>
          <w:marTop w:val="0"/>
          <w:marBottom w:val="0"/>
          <w:divBdr>
            <w:top w:val="none" w:sz="0" w:space="0" w:color="auto"/>
            <w:left w:val="none" w:sz="0" w:space="0" w:color="auto"/>
            <w:bottom w:val="none" w:sz="0" w:space="0" w:color="auto"/>
            <w:right w:val="none" w:sz="0" w:space="0" w:color="auto"/>
          </w:divBdr>
        </w:div>
        <w:div w:id="116266616">
          <w:marLeft w:val="0"/>
          <w:marRight w:val="0"/>
          <w:marTop w:val="0"/>
          <w:marBottom w:val="0"/>
          <w:divBdr>
            <w:top w:val="none" w:sz="0" w:space="0" w:color="auto"/>
            <w:left w:val="none" w:sz="0" w:space="0" w:color="auto"/>
            <w:bottom w:val="none" w:sz="0" w:space="0" w:color="auto"/>
            <w:right w:val="none" w:sz="0" w:space="0" w:color="auto"/>
          </w:divBdr>
        </w:div>
        <w:div w:id="127864342">
          <w:marLeft w:val="0"/>
          <w:marRight w:val="0"/>
          <w:marTop w:val="0"/>
          <w:marBottom w:val="0"/>
          <w:divBdr>
            <w:top w:val="none" w:sz="0" w:space="0" w:color="auto"/>
            <w:left w:val="none" w:sz="0" w:space="0" w:color="auto"/>
            <w:bottom w:val="none" w:sz="0" w:space="0" w:color="auto"/>
            <w:right w:val="none" w:sz="0" w:space="0" w:color="auto"/>
          </w:divBdr>
        </w:div>
        <w:div w:id="128478942">
          <w:marLeft w:val="0"/>
          <w:marRight w:val="0"/>
          <w:marTop w:val="0"/>
          <w:marBottom w:val="0"/>
          <w:divBdr>
            <w:top w:val="none" w:sz="0" w:space="0" w:color="auto"/>
            <w:left w:val="none" w:sz="0" w:space="0" w:color="auto"/>
            <w:bottom w:val="none" w:sz="0" w:space="0" w:color="auto"/>
            <w:right w:val="none" w:sz="0" w:space="0" w:color="auto"/>
          </w:divBdr>
        </w:div>
        <w:div w:id="158235100">
          <w:marLeft w:val="0"/>
          <w:marRight w:val="0"/>
          <w:marTop w:val="0"/>
          <w:marBottom w:val="0"/>
          <w:divBdr>
            <w:top w:val="none" w:sz="0" w:space="0" w:color="auto"/>
            <w:left w:val="none" w:sz="0" w:space="0" w:color="auto"/>
            <w:bottom w:val="none" w:sz="0" w:space="0" w:color="auto"/>
            <w:right w:val="none" w:sz="0" w:space="0" w:color="auto"/>
          </w:divBdr>
        </w:div>
        <w:div w:id="241184630">
          <w:marLeft w:val="0"/>
          <w:marRight w:val="0"/>
          <w:marTop w:val="0"/>
          <w:marBottom w:val="0"/>
          <w:divBdr>
            <w:top w:val="none" w:sz="0" w:space="0" w:color="auto"/>
            <w:left w:val="none" w:sz="0" w:space="0" w:color="auto"/>
            <w:bottom w:val="none" w:sz="0" w:space="0" w:color="auto"/>
            <w:right w:val="none" w:sz="0" w:space="0" w:color="auto"/>
          </w:divBdr>
        </w:div>
        <w:div w:id="311368077">
          <w:marLeft w:val="0"/>
          <w:marRight w:val="0"/>
          <w:marTop w:val="0"/>
          <w:marBottom w:val="0"/>
          <w:divBdr>
            <w:top w:val="none" w:sz="0" w:space="0" w:color="auto"/>
            <w:left w:val="none" w:sz="0" w:space="0" w:color="auto"/>
            <w:bottom w:val="none" w:sz="0" w:space="0" w:color="auto"/>
            <w:right w:val="none" w:sz="0" w:space="0" w:color="auto"/>
          </w:divBdr>
        </w:div>
        <w:div w:id="348215891">
          <w:marLeft w:val="0"/>
          <w:marRight w:val="0"/>
          <w:marTop w:val="0"/>
          <w:marBottom w:val="0"/>
          <w:divBdr>
            <w:top w:val="none" w:sz="0" w:space="0" w:color="auto"/>
            <w:left w:val="none" w:sz="0" w:space="0" w:color="auto"/>
            <w:bottom w:val="none" w:sz="0" w:space="0" w:color="auto"/>
            <w:right w:val="none" w:sz="0" w:space="0" w:color="auto"/>
          </w:divBdr>
        </w:div>
        <w:div w:id="348532022">
          <w:marLeft w:val="0"/>
          <w:marRight w:val="0"/>
          <w:marTop w:val="0"/>
          <w:marBottom w:val="0"/>
          <w:divBdr>
            <w:top w:val="none" w:sz="0" w:space="0" w:color="auto"/>
            <w:left w:val="none" w:sz="0" w:space="0" w:color="auto"/>
            <w:bottom w:val="none" w:sz="0" w:space="0" w:color="auto"/>
            <w:right w:val="none" w:sz="0" w:space="0" w:color="auto"/>
          </w:divBdr>
        </w:div>
        <w:div w:id="447940474">
          <w:marLeft w:val="0"/>
          <w:marRight w:val="0"/>
          <w:marTop w:val="0"/>
          <w:marBottom w:val="0"/>
          <w:divBdr>
            <w:top w:val="none" w:sz="0" w:space="0" w:color="auto"/>
            <w:left w:val="none" w:sz="0" w:space="0" w:color="auto"/>
            <w:bottom w:val="none" w:sz="0" w:space="0" w:color="auto"/>
            <w:right w:val="none" w:sz="0" w:space="0" w:color="auto"/>
          </w:divBdr>
        </w:div>
        <w:div w:id="463817653">
          <w:marLeft w:val="0"/>
          <w:marRight w:val="0"/>
          <w:marTop w:val="0"/>
          <w:marBottom w:val="0"/>
          <w:divBdr>
            <w:top w:val="none" w:sz="0" w:space="0" w:color="auto"/>
            <w:left w:val="none" w:sz="0" w:space="0" w:color="auto"/>
            <w:bottom w:val="none" w:sz="0" w:space="0" w:color="auto"/>
            <w:right w:val="none" w:sz="0" w:space="0" w:color="auto"/>
          </w:divBdr>
        </w:div>
        <w:div w:id="573929838">
          <w:marLeft w:val="0"/>
          <w:marRight w:val="0"/>
          <w:marTop w:val="0"/>
          <w:marBottom w:val="0"/>
          <w:divBdr>
            <w:top w:val="none" w:sz="0" w:space="0" w:color="auto"/>
            <w:left w:val="none" w:sz="0" w:space="0" w:color="auto"/>
            <w:bottom w:val="none" w:sz="0" w:space="0" w:color="auto"/>
            <w:right w:val="none" w:sz="0" w:space="0" w:color="auto"/>
          </w:divBdr>
        </w:div>
        <w:div w:id="579829556">
          <w:marLeft w:val="0"/>
          <w:marRight w:val="0"/>
          <w:marTop w:val="0"/>
          <w:marBottom w:val="0"/>
          <w:divBdr>
            <w:top w:val="single" w:sz="6" w:space="3" w:color="808080"/>
            <w:left w:val="single" w:sz="6" w:space="15" w:color="808080"/>
            <w:bottom w:val="single" w:sz="6" w:space="8" w:color="808080"/>
            <w:right w:val="single" w:sz="6" w:space="15" w:color="808080"/>
          </w:divBdr>
          <w:divsChild>
            <w:div w:id="1532380940">
              <w:marLeft w:val="0"/>
              <w:marRight w:val="0"/>
              <w:marTop w:val="0"/>
              <w:marBottom w:val="0"/>
              <w:divBdr>
                <w:top w:val="none" w:sz="0" w:space="0" w:color="auto"/>
                <w:left w:val="none" w:sz="0" w:space="0" w:color="auto"/>
                <w:bottom w:val="none" w:sz="0" w:space="0" w:color="auto"/>
                <w:right w:val="none" w:sz="0" w:space="0" w:color="auto"/>
              </w:divBdr>
            </w:div>
          </w:divsChild>
        </w:div>
        <w:div w:id="722679331">
          <w:marLeft w:val="0"/>
          <w:marRight w:val="0"/>
          <w:marTop w:val="0"/>
          <w:marBottom w:val="0"/>
          <w:divBdr>
            <w:top w:val="none" w:sz="0" w:space="0" w:color="auto"/>
            <w:left w:val="none" w:sz="0" w:space="0" w:color="auto"/>
            <w:bottom w:val="none" w:sz="0" w:space="0" w:color="auto"/>
            <w:right w:val="none" w:sz="0" w:space="0" w:color="auto"/>
          </w:divBdr>
        </w:div>
        <w:div w:id="920869783">
          <w:marLeft w:val="0"/>
          <w:marRight w:val="0"/>
          <w:marTop w:val="0"/>
          <w:marBottom w:val="0"/>
          <w:divBdr>
            <w:top w:val="none" w:sz="0" w:space="0" w:color="auto"/>
            <w:left w:val="none" w:sz="0" w:space="0" w:color="auto"/>
            <w:bottom w:val="none" w:sz="0" w:space="0" w:color="auto"/>
            <w:right w:val="none" w:sz="0" w:space="0" w:color="auto"/>
          </w:divBdr>
        </w:div>
        <w:div w:id="949123706">
          <w:marLeft w:val="0"/>
          <w:marRight w:val="0"/>
          <w:marTop w:val="0"/>
          <w:marBottom w:val="0"/>
          <w:divBdr>
            <w:top w:val="none" w:sz="0" w:space="0" w:color="auto"/>
            <w:left w:val="none" w:sz="0" w:space="0" w:color="auto"/>
            <w:bottom w:val="none" w:sz="0" w:space="0" w:color="auto"/>
            <w:right w:val="none" w:sz="0" w:space="0" w:color="auto"/>
          </w:divBdr>
        </w:div>
        <w:div w:id="1428817000">
          <w:marLeft w:val="0"/>
          <w:marRight w:val="0"/>
          <w:marTop w:val="0"/>
          <w:marBottom w:val="0"/>
          <w:divBdr>
            <w:top w:val="none" w:sz="0" w:space="0" w:color="auto"/>
            <w:left w:val="none" w:sz="0" w:space="0" w:color="auto"/>
            <w:bottom w:val="none" w:sz="0" w:space="0" w:color="auto"/>
            <w:right w:val="none" w:sz="0" w:space="0" w:color="auto"/>
          </w:divBdr>
        </w:div>
        <w:div w:id="1689331416">
          <w:marLeft w:val="0"/>
          <w:marRight w:val="0"/>
          <w:marTop w:val="0"/>
          <w:marBottom w:val="0"/>
          <w:divBdr>
            <w:top w:val="none" w:sz="0" w:space="0" w:color="auto"/>
            <w:left w:val="none" w:sz="0" w:space="0" w:color="auto"/>
            <w:bottom w:val="none" w:sz="0" w:space="0" w:color="auto"/>
            <w:right w:val="none" w:sz="0" w:space="0" w:color="auto"/>
          </w:divBdr>
        </w:div>
        <w:div w:id="1694305386">
          <w:marLeft w:val="0"/>
          <w:marRight w:val="0"/>
          <w:marTop w:val="0"/>
          <w:marBottom w:val="0"/>
          <w:divBdr>
            <w:top w:val="none" w:sz="0" w:space="0" w:color="auto"/>
            <w:left w:val="none" w:sz="0" w:space="0" w:color="auto"/>
            <w:bottom w:val="none" w:sz="0" w:space="0" w:color="auto"/>
            <w:right w:val="none" w:sz="0" w:space="0" w:color="auto"/>
          </w:divBdr>
        </w:div>
        <w:div w:id="1986428844">
          <w:marLeft w:val="0"/>
          <w:marRight w:val="0"/>
          <w:marTop w:val="0"/>
          <w:marBottom w:val="0"/>
          <w:divBdr>
            <w:top w:val="none" w:sz="0" w:space="0" w:color="auto"/>
            <w:left w:val="none" w:sz="0" w:space="0" w:color="auto"/>
            <w:bottom w:val="none" w:sz="0" w:space="0" w:color="auto"/>
            <w:right w:val="none" w:sz="0" w:space="0" w:color="auto"/>
          </w:divBdr>
        </w:div>
        <w:div w:id="2122718369">
          <w:marLeft w:val="0"/>
          <w:marRight w:val="0"/>
          <w:marTop w:val="0"/>
          <w:marBottom w:val="0"/>
          <w:divBdr>
            <w:top w:val="none" w:sz="0" w:space="0" w:color="auto"/>
            <w:left w:val="none" w:sz="0" w:space="0" w:color="auto"/>
            <w:bottom w:val="none" w:sz="0" w:space="0" w:color="auto"/>
            <w:right w:val="none" w:sz="0" w:space="0" w:color="auto"/>
          </w:divBdr>
        </w:div>
      </w:divsChild>
    </w:div>
    <w:div w:id="932250930">
      <w:bodyDiv w:val="1"/>
      <w:marLeft w:val="0"/>
      <w:marRight w:val="0"/>
      <w:marTop w:val="0"/>
      <w:marBottom w:val="0"/>
      <w:divBdr>
        <w:top w:val="none" w:sz="0" w:space="0" w:color="auto"/>
        <w:left w:val="none" w:sz="0" w:space="0" w:color="auto"/>
        <w:bottom w:val="none" w:sz="0" w:space="0" w:color="auto"/>
        <w:right w:val="none" w:sz="0" w:space="0" w:color="auto"/>
      </w:divBdr>
    </w:div>
    <w:div w:id="1004359221">
      <w:bodyDiv w:val="1"/>
      <w:marLeft w:val="0"/>
      <w:marRight w:val="0"/>
      <w:marTop w:val="0"/>
      <w:marBottom w:val="0"/>
      <w:divBdr>
        <w:top w:val="none" w:sz="0" w:space="0" w:color="auto"/>
        <w:left w:val="none" w:sz="0" w:space="0" w:color="auto"/>
        <w:bottom w:val="none" w:sz="0" w:space="0" w:color="auto"/>
        <w:right w:val="none" w:sz="0" w:space="0" w:color="auto"/>
      </w:divBdr>
    </w:div>
    <w:div w:id="1110973285">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230993362">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257589954">
      <w:bodyDiv w:val="1"/>
      <w:marLeft w:val="0"/>
      <w:marRight w:val="0"/>
      <w:marTop w:val="0"/>
      <w:marBottom w:val="0"/>
      <w:divBdr>
        <w:top w:val="none" w:sz="0" w:space="0" w:color="auto"/>
        <w:left w:val="none" w:sz="0" w:space="0" w:color="auto"/>
        <w:bottom w:val="none" w:sz="0" w:space="0" w:color="auto"/>
        <w:right w:val="none" w:sz="0" w:space="0" w:color="auto"/>
      </w:divBdr>
    </w:div>
    <w:div w:id="1294676738">
      <w:bodyDiv w:val="1"/>
      <w:marLeft w:val="0"/>
      <w:marRight w:val="0"/>
      <w:marTop w:val="0"/>
      <w:marBottom w:val="0"/>
      <w:divBdr>
        <w:top w:val="none" w:sz="0" w:space="0" w:color="auto"/>
        <w:left w:val="none" w:sz="0" w:space="0" w:color="auto"/>
        <w:bottom w:val="none" w:sz="0" w:space="0" w:color="auto"/>
        <w:right w:val="none" w:sz="0" w:space="0" w:color="auto"/>
      </w:divBdr>
    </w:div>
    <w:div w:id="1379470846">
      <w:bodyDiv w:val="1"/>
      <w:marLeft w:val="0"/>
      <w:marRight w:val="0"/>
      <w:marTop w:val="0"/>
      <w:marBottom w:val="0"/>
      <w:divBdr>
        <w:top w:val="none" w:sz="0" w:space="0" w:color="auto"/>
        <w:left w:val="none" w:sz="0" w:space="0" w:color="auto"/>
        <w:bottom w:val="none" w:sz="0" w:space="0" w:color="auto"/>
        <w:right w:val="none" w:sz="0" w:space="0" w:color="auto"/>
      </w:divBdr>
    </w:div>
    <w:div w:id="1423723292">
      <w:bodyDiv w:val="1"/>
      <w:marLeft w:val="0"/>
      <w:marRight w:val="0"/>
      <w:marTop w:val="0"/>
      <w:marBottom w:val="0"/>
      <w:divBdr>
        <w:top w:val="none" w:sz="0" w:space="0" w:color="auto"/>
        <w:left w:val="none" w:sz="0" w:space="0" w:color="auto"/>
        <w:bottom w:val="none" w:sz="0" w:space="0" w:color="auto"/>
        <w:right w:val="none" w:sz="0" w:space="0" w:color="auto"/>
      </w:divBdr>
    </w:div>
    <w:div w:id="1459570203">
      <w:bodyDiv w:val="1"/>
      <w:marLeft w:val="0"/>
      <w:marRight w:val="0"/>
      <w:marTop w:val="0"/>
      <w:marBottom w:val="0"/>
      <w:divBdr>
        <w:top w:val="none" w:sz="0" w:space="0" w:color="auto"/>
        <w:left w:val="none" w:sz="0" w:space="0" w:color="auto"/>
        <w:bottom w:val="none" w:sz="0" w:space="0" w:color="auto"/>
        <w:right w:val="none" w:sz="0" w:space="0" w:color="auto"/>
      </w:divBdr>
    </w:div>
    <w:div w:id="1478301418">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634094281">
      <w:bodyDiv w:val="1"/>
      <w:marLeft w:val="0"/>
      <w:marRight w:val="0"/>
      <w:marTop w:val="0"/>
      <w:marBottom w:val="0"/>
      <w:divBdr>
        <w:top w:val="none" w:sz="0" w:space="0" w:color="auto"/>
        <w:left w:val="none" w:sz="0" w:space="0" w:color="auto"/>
        <w:bottom w:val="none" w:sz="0" w:space="0" w:color="auto"/>
        <w:right w:val="none" w:sz="0" w:space="0" w:color="auto"/>
      </w:divBdr>
    </w:div>
    <w:div w:id="1698234721">
      <w:bodyDiv w:val="1"/>
      <w:marLeft w:val="0"/>
      <w:marRight w:val="0"/>
      <w:marTop w:val="0"/>
      <w:marBottom w:val="0"/>
      <w:divBdr>
        <w:top w:val="none" w:sz="0" w:space="0" w:color="auto"/>
        <w:left w:val="none" w:sz="0" w:space="0" w:color="auto"/>
        <w:bottom w:val="none" w:sz="0" w:space="0" w:color="auto"/>
        <w:right w:val="none" w:sz="0" w:space="0" w:color="auto"/>
      </w:divBdr>
    </w:div>
    <w:div w:id="1762598776">
      <w:bodyDiv w:val="1"/>
      <w:marLeft w:val="0"/>
      <w:marRight w:val="0"/>
      <w:marTop w:val="0"/>
      <w:marBottom w:val="0"/>
      <w:divBdr>
        <w:top w:val="none" w:sz="0" w:space="0" w:color="auto"/>
        <w:left w:val="none" w:sz="0" w:space="0" w:color="auto"/>
        <w:bottom w:val="none" w:sz="0" w:space="0" w:color="auto"/>
        <w:right w:val="none" w:sz="0" w:space="0" w:color="auto"/>
      </w:divBdr>
    </w:div>
    <w:div w:id="1802184248">
      <w:bodyDiv w:val="1"/>
      <w:marLeft w:val="0"/>
      <w:marRight w:val="0"/>
      <w:marTop w:val="0"/>
      <w:marBottom w:val="0"/>
      <w:divBdr>
        <w:top w:val="none" w:sz="0" w:space="0" w:color="auto"/>
        <w:left w:val="none" w:sz="0" w:space="0" w:color="auto"/>
        <w:bottom w:val="none" w:sz="0" w:space="0" w:color="auto"/>
        <w:right w:val="none" w:sz="0" w:space="0" w:color="auto"/>
      </w:divBdr>
    </w:div>
    <w:div w:id="1818650337">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4925368">
      <w:bodyDiv w:val="1"/>
      <w:marLeft w:val="0"/>
      <w:marRight w:val="0"/>
      <w:marTop w:val="0"/>
      <w:marBottom w:val="0"/>
      <w:divBdr>
        <w:top w:val="none" w:sz="0" w:space="0" w:color="auto"/>
        <w:left w:val="none" w:sz="0" w:space="0" w:color="auto"/>
        <w:bottom w:val="none" w:sz="0" w:space="0" w:color="auto"/>
        <w:right w:val="none" w:sz="0" w:space="0" w:color="auto"/>
      </w:divBdr>
    </w:div>
    <w:div w:id="204316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nsultaprocesos.ramajudicial.gov.co/Procesos/NumeroRadicac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Props1.xml><?xml version="1.0" encoding="utf-8"?>
<ds:datastoreItem xmlns:ds="http://schemas.openxmlformats.org/officeDocument/2006/customXml" ds:itemID="{1AF365D7-6E08-439D-BB21-045FEDE60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21623-1C33-5A43-A199-D537A440C060}">
  <ds:schemaRefs>
    <ds:schemaRef ds:uri="http://schemas.microsoft.com/sharepoint/v3/contenttype/forms"/>
  </ds:schemaRefs>
</ds:datastoreItem>
</file>

<file path=customXml/itemProps3.xml><?xml version="1.0" encoding="utf-8"?>
<ds:datastoreItem xmlns:ds="http://schemas.openxmlformats.org/officeDocument/2006/customXml" ds:itemID="{523F7B0B-156E-4957-A9F6-1EC53F884937}">
  <ds:schemaRefs>
    <ds:schemaRef ds:uri="http://schemas.openxmlformats.org/officeDocument/2006/bibliography"/>
  </ds:schemaRefs>
</ds:datastoreItem>
</file>

<file path=customXml/itemProps4.xml><?xml version="1.0" encoding="utf-8"?>
<ds:datastoreItem xmlns:ds="http://schemas.openxmlformats.org/officeDocument/2006/customXml" ds:itemID="{13587A81-B6BE-4C5F-875A-10197E60743E}">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2572</Words>
  <Characters>14148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serrano.sebastian.pri@gmail.com</cp:lastModifiedBy>
  <cp:revision>2</cp:revision>
  <dcterms:created xsi:type="dcterms:W3CDTF">2022-05-03T15:07:00Z</dcterms:created>
  <dcterms:modified xsi:type="dcterms:W3CDTF">2022-05-03T15:07:00Z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